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650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E15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15.04.2014 N 298</w:t>
            </w:r>
            <w:r>
              <w:rPr>
                <w:sz w:val="48"/>
                <w:szCs w:val="48"/>
              </w:rPr>
              <w:br/>
              <w:t>(ред. от 30.12.2018)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Российской Федерации "Содействие занятости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E15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1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15B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E15B4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6E15B4">
      <w:pPr>
        <w:pStyle w:val="ConsPlusNormal"/>
        <w:ind w:left="540"/>
        <w:jc w:val="both"/>
      </w:pPr>
      <w:r>
        <w:t>Первоначальный текст документа опубликован в изданиях</w:t>
      </w:r>
    </w:p>
    <w:p w:rsidR="00000000" w:rsidRDefault="006E15B4">
      <w:pPr>
        <w:pStyle w:val="ConsPlusNormal"/>
        <w:ind w:left="540"/>
        <w:jc w:val="both"/>
      </w:pPr>
      <w:r>
        <w:t>Официальный интернет-портал правовой информации http://www.pravo.gov.ru, 24.04.2014,</w:t>
      </w:r>
    </w:p>
    <w:p w:rsidR="00000000" w:rsidRDefault="006E15B4">
      <w:pPr>
        <w:pStyle w:val="ConsPlusNormal"/>
        <w:ind w:left="540"/>
        <w:jc w:val="both"/>
      </w:pPr>
      <w:r>
        <w:t>"Собрание законодательства РФ", 05.05.2014, N 18 (часть I), ст. 2147.</w:t>
      </w:r>
    </w:p>
    <w:p w:rsidR="00000000" w:rsidRDefault="006E15B4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6E15B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E15B4">
      <w:pPr>
        <w:pStyle w:val="ConsPlusNormal"/>
        <w:ind w:left="540"/>
        <w:jc w:val="both"/>
      </w:pPr>
      <w:r>
        <w:t>Начало действия редакции - 01.01.2019.</w:t>
      </w:r>
    </w:p>
    <w:p w:rsidR="00000000" w:rsidRDefault="006E15B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6E15B4">
      <w:pPr>
        <w:pStyle w:val="ConsPlusNormal"/>
        <w:ind w:left="540"/>
        <w:jc w:val="both"/>
      </w:pPr>
      <w:r>
        <w:t>Изменения, внесенные Постан</w:t>
      </w:r>
      <w:r>
        <w:t>овлениями Правительства РФ от 30.12.2018 N 1759 и от 19.12.2018 N 1593, вступают в силу с 1 января 2019 года.</w:t>
      </w:r>
    </w:p>
    <w:p w:rsidR="00000000" w:rsidRDefault="006E15B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E15B4">
      <w:pPr>
        <w:pStyle w:val="ConsPlusNormal"/>
        <w:ind w:left="540"/>
        <w:jc w:val="both"/>
      </w:pPr>
      <w:r>
        <w:t>Постановление Правительства РФ от 15.04.2014 N 298</w:t>
      </w:r>
    </w:p>
    <w:p w:rsidR="00000000" w:rsidRDefault="006E15B4">
      <w:pPr>
        <w:pStyle w:val="ConsPlusNormal"/>
        <w:ind w:left="540"/>
        <w:jc w:val="both"/>
      </w:pPr>
      <w:r>
        <w:t>(ред. от 30.12.2018)</w:t>
      </w:r>
    </w:p>
    <w:p w:rsidR="00000000" w:rsidRDefault="006E15B4">
      <w:pPr>
        <w:pStyle w:val="ConsPlusNormal"/>
        <w:ind w:left="540"/>
        <w:jc w:val="both"/>
      </w:pPr>
      <w:r>
        <w:t>"Об утверждении государственной программы Российской Фе</w:t>
      </w:r>
      <w:r>
        <w:t>дерации "Содействие занятости населения"</w:t>
      </w:r>
    </w:p>
    <w:p w:rsidR="00000000" w:rsidRDefault="006E15B4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center"/>
        <w:outlineLvl w:val="0"/>
      </w:pPr>
    </w:p>
    <w:p w:rsidR="00000000" w:rsidRDefault="006E15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E15B4">
      <w:pPr>
        <w:pStyle w:val="ConsPlusTitle"/>
        <w:jc w:val="center"/>
      </w:pPr>
    </w:p>
    <w:p w:rsidR="00000000" w:rsidRDefault="006E15B4">
      <w:pPr>
        <w:pStyle w:val="ConsPlusTitle"/>
        <w:jc w:val="center"/>
      </w:pPr>
      <w:r>
        <w:t>ПОСТАНОВЛЕНИЕ</w:t>
      </w:r>
    </w:p>
    <w:p w:rsidR="00000000" w:rsidRDefault="006E15B4">
      <w:pPr>
        <w:pStyle w:val="ConsPlusTitle"/>
        <w:jc w:val="center"/>
      </w:pPr>
      <w:r>
        <w:t>от 15 апреля 2014 г. N 298</w:t>
      </w:r>
    </w:p>
    <w:p w:rsidR="00000000" w:rsidRDefault="006E15B4">
      <w:pPr>
        <w:pStyle w:val="ConsPlusTitle"/>
        <w:jc w:val="center"/>
      </w:pPr>
    </w:p>
    <w:p w:rsidR="00000000" w:rsidRDefault="006E15B4">
      <w:pPr>
        <w:pStyle w:val="ConsPlusTitle"/>
        <w:jc w:val="center"/>
      </w:pPr>
      <w:r>
        <w:t>ОБ УТВЕРЖДЕНИИ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30.03.2017 N 364,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14.12.2017 N 1554, от 29.12.2017 N 1685,</w:t>
            </w:r>
            <w:r>
              <w:rPr>
                <w:color w:val="392C69"/>
              </w:rPr>
              <w:t xml:space="preserve"> от 30.03.2018 N 363,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19.12.2018 N 1593, от 30.12.2018 N 1759)</w:t>
            </w:r>
          </w:p>
        </w:tc>
      </w:tr>
    </w:tbl>
    <w:p w:rsidR="00000000" w:rsidRDefault="006E15B4">
      <w:pPr>
        <w:pStyle w:val="ConsPlusNormal"/>
        <w:jc w:val="center"/>
      </w:pPr>
    </w:p>
    <w:p w:rsidR="00000000" w:rsidRDefault="006E15B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ar33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 "Содействие занятости населения".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2. Министерству труда и социальной защиты Российской Федерации: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разместить государственную </w:t>
      </w:r>
      <w:hyperlink w:anchor="Par33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Федерации, утв</w:t>
      </w:r>
      <w:r>
        <w:t>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</w:t>
      </w:r>
      <w:r>
        <w:t>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ar33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3. Признать утратившим силу распоряжение Правительства Российской Федерации от 2</w:t>
      </w:r>
      <w:r>
        <w:t>2 ноября 2012 г. N 2149-р (Собрание законодательства Российской Федерации, 2012, N 48, ст. 6736).</w:t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jc w:val="right"/>
      </w:pPr>
      <w:r>
        <w:t>Председатель Правительства</w:t>
      </w:r>
    </w:p>
    <w:p w:rsidR="00000000" w:rsidRDefault="006E15B4">
      <w:pPr>
        <w:pStyle w:val="ConsPlusNormal"/>
        <w:jc w:val="right"/>
      </w:pPr>
      <w:r>
        <w:t>Российской Федерации</w:t>
      </w:r>
    </w:p>
    <w:p w:rsidR="00000000" w:rsidRDefault="006E15B4">
      <w:pPr>
        <w:pStyle w:val="ConsPlusNormal"/>
        <w:jc w:val="right"/>
      </w:pPr>
      <w:r>
        <w:t>Д.МЕДВЕДЕВ</w:t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jc w:val="right"/>
        <w:outlineLvl w:val="0"/>
      </w:pPr>
      <w:r>
        <w:t>Утверждена</w:t>
      </w:r>
    </w:p>
    <w:p w:rsidR="00000000" w:rsidRDefault="006E15B4">
      <w:pPr>
        <w:pStyle w:val="ConsPlusNormal"/>
        <w:jc w:val="right"/>
      </w:pPr>
      <w:r>
        <w:t>постановлением Правительства</w:t>
      </w:r>
    </w:p>
    <w:p w:rsidR="00000000" w:rsidRDefault="006E15B4">
      <w:pPr>
        <w:pStyle w:val="ConsPlusNormal"/>
        <w:jc w:val="right"/>
      </w:pPr>
      <w:r>
        <w:t>Российской Федерации</w:t>
      </w:r>
    </w:p>
    <w:p w:rsidR="00000000" w:rsidRDefault="006E15B4">
      <w:pPr>
        <w:pStyle w:val="ConsPlusNormal"/>
        <w:jc w:val="right"/>
      </w:pPr>
      <w:r>
        <w:t>от 15 апреля 2014 г. N 298</w:t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Title"/>
        <w:jc w:val="center"/>
      </w:pPr>
      <w:bookmarkStart w:id="0" w:name="Par33"/>
      <w:bookmarkEnd w:id="0"/>
      <w:r>
        <w:t>ГОСУДАРСТВЕННАЯ ПРОГРАММА РОССИЙСКОЙ ФЕДЕРАЦИИ</w:t>
      </w:r>
    </w:p>
    <w:p w:rsidR="00000000" w:rsidRDefault="006E15B4">
      <w:pPr>
        <w:pStyle w:val="ConsPlusTitle"/>
        <w:jc w:val="center"/>
      </w:pPr>
      <w:r>
        <w:t>"СОДЕЙСТВИЕ ЗАНЯТОСТИ НАСЕЛЕНИЯ"</w:t>
      </w:r>
    </w:p>
    <w:p w:rsidR="00000000" w:rsidRDefault="006E1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30.03.2018 N 363,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19.12.2018 N 1593, от 30.12.2018 N 1759)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r>
        <w:t>ПАСПОРТ</w:t>
      </w:r>
    </w:p>
    <w:p w:rsidR="00000000" w:rsidRDefault="006E15B4">
      <w:pPr>
        <w:pStyle w:val="ConsPlusTitle"/>
        <w:jc w:val="center"/>
      </w:pPr>
      <w:r>
        <w:t>государственной програ</w:t>
      </w:r>
      <w:r>
        <w:t>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0"/>
        <w:gridCol w:w="6860"/>
      </w:tblGrid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Федеральная миграционная служба (2013 - 2016 годы),</w:t>
            </w:r>
          </w:p>
          <w:p w:rsidR="00000000" w:rsidRDefault="006E15B4">
            <w:pPr>
              <w:pStyle w:val="ConsPlusNormal"/>
            </w:pPr>
            <w:r>
              <w:t>Министерство внутренних дел Российской Федерации (2016 год)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Министерство финансов Российской Федерации,</w:t>
            </w:r>
          </w:p>
          <w:p w:rsidR="00000000" w:rsidRDefault="006E15B4">
            <w:pPr>
              <w:pStyle w:val="ConsPlusNormal"/>
            </w:pPr>
            <w:r>
              <w:t>Федеральная служба по труду и занятости,</w:t>
            </w:r>
          </w:p>
          <w:p w:rsidR="00000000" w:rsidRDefault="006E15B4">
            <w:pPr>
              <w:pStyle w:val="ConsPlusNormal"/>
            </w:pPr>
            <w:r>
              <w:t>Фонд социального страхования Российской Федерации (2016 год),</w:t>
            </w:r>
          </w:p>
          <w:p w:rsidR="00000000" w:rsidRDefault="006E15B4">
            <w:pPr>
              <w:pStyle w:val="ConsPlusNormal"/>
            </w:pPr>
            <w:r>
              <w:t>Министерство иностранных д</w:t>
            </w:r>
            <w:r>
              <w:t>ел Российской Федерации (2015 - 2016 годы)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hyperlink w:anchor="Par112" w:tooltip="ПАСПОРТ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граждан";</w:t>
            </w:r>
          </w:p>
          <w:p w:rsidR="00000000" w:rsidRDefault="006E15B4">
            <w:pPr>
              <w:pStyle w:val="ConsPlusNormal"/>
            </w:pPr>
            <w:r>
              <w:t xml:space="preserve">подпрограмма "Внешняя трудовая миграция" (2013 - 2016 </w:t>
            </w:r>
            <w:r>
              <w:t>годы);</w:t>
            </w:r>
          </w:p>
          <w:p w:rsidR="00000000" w:rsidRDefault="006E15B4">
            <w:pPr>
              <w:pStyle w:val="ConsPlusNormal"/>
            </w:pPr>
            <w:hyperlink w:anchor="Par179" w:tooltip="ПАСПОРТ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институтов рынка труда";</w:t>
            </w:r>
          </w:p>
          <w:p w:rsidR="00000000" w:rsidRDefault="006E15B4">
            <w:pPr>
              <w:pStyle w:val="ConsPlusNormal"/>
            </w:pPr>
            <w:r>
              <w:t>подпрограмма "Оказание содействия добровольному переселению в Российскую Федерацию соотечественников, проживающих за рубежом" (2015 - 2016 годы);</w:t>
            </w:r>
          </w:p>
          <w:p w:rsidR="00000000" w:rsidRDefault="006E15B4">
            <w:pPr>
              <w:pStyle w:val="ConsPlusNormal"/>
            </w:pPr>
            <w:hyperlink w:anchor="Par250" w:tooltip="ПАСПОРТ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труд" (2018 - 2020 годы)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обеспечение реализации права граждан на защиту от безработицы;</w:t>
            </w:r>
          </w:p>
          <w:p w:rsidR="00000000" w:rsidRDefault="006E15B4">
            <w:pPr>
              <w:pStyle w:val="ConsPlusNormal"/>
            </w:pPr>
            <w:r>
              <w:t>повышение эффективности регулирования процессов использования трудовых ресурсов и обеспечение защиты трудовых прав граждан;</w:t>
            </w:r>
          </w:p>
          <w:p w:rsidR="00000000" w:rsidRDefault="006E15B4">
            <w:pPr>
              <w:pStyle w:val="ConsPlusNormal"/>
            </w:pPr>
            <w:r>
              <w:t>внедрение культуры безопасного труда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Целевые индикаторы и показатели</w:t>
            </w:r>
            <w:r>
              <w:t xml:space="preserve">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уровень безработицы;</w:t>
            </w:r>
          </w:p>
          <w:p w:rsidR="00000000" w:rsidRDefault="006E15B4">
            <w:pPr>
              <w:pStyle w:val="ConsPlusNormal"/>
            </w:pPr>
            <w:r>
              <w:t>уровень регистрируемой безработицы;</w:t>
            </w:r>
          </w:p>
          <w:p w:rsidR="00000000" w:rsidRDefault="006E15B4">
            <w:pPr>
              <w:pStyle w:val="ConsPlusNormal"/>
            </w:pPr>
            <w:r>
              <w:t xml:space="preserve"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</w:t>
            </w:r>
            <w:r>
              <w:lastRenderedPageBreak/>
              <w:t>Международной организации труда;</w:t>
            </w:r>
          </w:p>
          <w:p w:rsidR="00000000" w:rsidRDefault="006E15B4">
            <w:pPr>
              <w:pStyle w:val="ConsPlusNormal"/>
            </w:pPr>
            <w:r>
              <w:t>у</w:t>
            </w:r>
            <w:r>
              <w:t>дельный вес работников, занятых на работах с вредными и (или) опасными условиями труда, в общей численности работников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 1 января 2013 г. по 31 декабря 2020 г.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6E15B4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и бюджетов государственных внебюджетных фондов составляет 496272415,5 тыс. рублей, в том числе:</w:t>
            </w:r>
          </w:p>
          <w:p w:rsidR="00000000" w:rsidRDefault="006E15B4">
            <w:pPr>
              <w:pStyle w:val="ConsPlusNormal"/>
            </w:pPr>
            <w:r>
              <w:t>2013 год - 72237136,2 тыс. рублей;</w:t>
            </w:r>
          </w:p>
          <w:p w:rsidR="00000000" w:rsidRDefault="006E15B4">
            <w:pPr>
              <w:pStyle w:val="ConsPlusNormal"/>
            </w:pPr>
            <w:r>
              <w:t>2014 год - 75756345,3 тыс. рублей;</w:t>
            </w:r>
          </w:p>
          <w:p w:rsidR="00000000" w:rsidRDefault="006E15B4">
            <w:pPr>
              <w:pStyle w:val="ConsPlusNormal"/>
            </w:pPr>
            <w:r>
              <w:t>2015 год - 79857239,3 тыс. рублей;</w:t>
            </w:r>
          </w:p>
          <w:p w:rsidR="00000000" w:rsidRDefault="006E15B4">
            <w:pPr>
              <w:pStyle w:val="ConsPlusNormal"/>
            </w:pPr>
            <w:r>
              <w:t>2016 год - 80450833,6 тыс. рублей;</w:t>
            </w:r>
          </w:p>
          <w:p w:rsidR="00000000" w:rsidRDefault="006E15B4">
            <w:pPr>
              <w:pStyle w:val="ConsPlusNormal"/>
            </w:pPr>
            <w:r>
              <w:t>2017 год - 51904983,6 тыс. рублей;</w:t>
            </w:r>
          </w:p>
          <w:p w:rsidR="00000000" w:rsidRDefault="006E15B4">
            <w:pPr>
              <w:pStyle w:val="ConsPlusNormal"/>
            </w:pPr>
            <w:r>
              <w:t>2018 год - 44735081 тыс. рублей;</w:t>
            </w:r>
          </w:p>
          <w:p w:rsidR="00000000" w:rsidRDefault="006E15B4">
            <w:pPr>
              <w:pStyle w:val="ConsPlusNormal"/>
            </w:pPr>
            <w:r>
              <w:t>2019 год - 45331239,6 тыс. рублей;</w:t>
            </w:r>
          </w:p>
          <w:p w:rsidR="00000000" w:rsidRDefault="006E15B4">
            <w:pPr>
              <w:pStyle w:val="ConsPlusNormal"/>
            </w:pPr>
            <w:r>
              <w:t>2020 год - 45999556,9 тыс. рублей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495772415,5 тыс. рублей, в том числе:</w:t>
            </w:r>
          </w:p>
          <w:p w:rsidR="00000000" w:rsidRDefault="006E15B4">
            <w:pPr>
              <w:pStyle w:val="ConsPlusNormal"/>
            </w:pPr>
            <w:r>
              <w:t>2013 год - 72237136,2 тыс. рублей;</w:t>
            </w:r>
          </w:p>
          <w:p w:rsidR="00000000" w:rsidRDefault="006E15B4">
            <w:pPr>
              <w:pStyle w:val="ConsPlusNormal"/>
            </w:pPr>
            <w:r>
              <w:t>2014 год - 75756345,3 тыс. рублей;</w:t>
            </w:r>
          </w:p>
          <w:p w:rsidR="00000000" w:rsidRDefault="006E15B4">
            <w:pPr>
              <w:pStyle w:val="ConsPlusNormal"/>
            </w:pPr>
            <w:r>
              <w:t>2015 год - 79857239,3 тыс. рублей;</w:t>
            </w:r>
          </w:p>
          <w:p w:rsidR="00000000" w:rsidRDefault="006E15B4">
            <w:pPr>
              <w:pStyle w:val="ConsPlusNormal"/>
            </w:pPr>
            <w:r>
              <w:t>2016 год - 7</w:t>
            </w:r>
            <w:r>
              <w:t>9950833,6 тыс. рублей;</w:t>
            </w:r>
          </w:p>
          <w:p w:rsidR="00000000" w:rsidRDefault="006E15B4">
            <w:pPr>
              <w:pStyle w:val="ConsPlusNormal"/>
            </w:pPr>
            <w:r>
              <w:t>2017 год - 51904983,6 тыс. рублей;</w:t>
            </w:r>
          </w:p>
          <w:p w:rsidR="00000000" w:rsidRDefault="006E15B4">
            <w:pPr>
              <w:pStyle w:val="ConsPlusNormal"/>
            </w:pPr>
            <w:r>
              <w:t>2018 год - 44735081 тыс. рублей;</w:t>
            </w:r>
          </w:p>
          <w:p w:rsidR="00000000" w:rsidRDefault="006E15B4">
            <w:pPr>
              <w:pStyle w:val="ConsPlusNormal"/>
            </w:pPr>
            <w:r>
              <w:t>2019 год - 45331239,6 тыс. рублей;</w:t>
            </w:r>
          </w:p>
          <w:p w:rsidR="00000000" w:rsidRDefault="006E15B4">
            <w:pPr>
              <w:pStyle w:val="ConsPlusNormal"/>
            </w:pPr>
            <w:r>
              <w:t>2020 год - 45999556,9 тыс. рублей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Программы за счет средств Фонда социального страхо</w:t>
            </w:r>
            <w:r>
              <w:t>вания Российской Федерации составляет 500000 тыс. рублей, в том числе в 2016 году - 500000 тыс. рублей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создание условий для формирования гибкого, эффективно функционирующего рынка труда; сокращение разрыва между</w:t>
            </w:r>
            <w:r>
              <w:t xml:space="preserve"> уровнями общей и регистрируемой безработицы (отношение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 увеличится с 24 процентов </w:t>
            </w:r>
            <w:r>
              <w:t>в 2013 году до 30 процентов в 2020 году);</w:t>
            </w:r>
          </w:p>
          <w:p w:rsidR="00000000" w:rsidRDefault="006E15B4">
            <w:pPr>
              <w:pStyle w:val="ConsPlusNormal"/>
            </w:pPr>
            <w:r>
              <w:t xml:space="preserve">создание в 2013 - 2015 годах (ежегодно) до 14,2 тыс. </w:t>
            </w:r>
            <w:r>
              <w:lastRenderedPageBreak/>
              <w:t>специальных рабочих мест для инвалидов;</w:t>
            </w:r>
          </w:p>
          <w:p w:rsidR="00000000" w:rsidRDefault="006E15B4">
            <w:pPr>
              <w:pStyle w:val="ConsPlusNormal"/>
            </w:pPr>
            <w:r>
              <w:t>создание основы для формирования требований федеральных государственных образовательных стандартов профессионального обра</w:t>
            </w:r>
            <w:r>
              <w:t xml:space="preserve">зования к результатам освоения основных образовательных программ профессионального образования в части профессиональной компетенции, а также основы разработки программ профессионального обучения в соответствии с потребностями рынка труда путем утверждения </w:t>
            </w:r>
            <w:r>
              <w:t>и актуализации профессиональных стандартов;</w:t>
            </w:r>
          </w:p>
          <w:p w:rsidR="00000000" w:rsidRDefault="006E15B4">
            <w:pPr>
              <w:pStyle w:val="ConsPlusNormal"/>
            </w:pPr>
            <w:r>
              <w:t>снижение к 2020 году удельного веса численности работников, занятых на работах с вредными и (или) опасными условиями труда, с 39 процентов до 36 процентов общей численности работников;</w:t>
            </w:r>
          </w:p>
          <w:p w:rsidR="00000000" w:rsidRDefault="006E15B4">
            <w:pPr>
              <w:pStyle w:val="ConsPlusNormal"/>
            </w:pPr>
            <w:r>
              <w:t>обеспечение соблюдения трудовых прав граждан;</w:t>
            </w:r>
          </w:p>
          <w:p w:rsidR="00000000" w:rsidRDefault="006E15B4">
            <w:pPr>
              <w:pStyle w:val="ConsPlusNormal"/>
            </w:pPr>
            <w:r>
              <w:t>поддержание социальной стабильности в обществе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bookmarkStart w:id="1" w:name="Par112"/>
      <w:bookmarkEnd w:id="1"/>
      <w:r>
        <w:t>ПАСПОРТ</w:t>
      </w:r>
    </w:p>
    <w:p w:rsidR="00000000" w:rsidRDefault="006E15B4">
      <w:pPr>
        <w:pStyle w:val="ConsPlusTitle"/>
        <w:jc w:val="center"/>
      </w:pPr>
      <w:r>
        <w:t>подпрограммы "Активная политика занятости населения</w:t>
      </w:r>
    </w:p>
    <w:p w:rsidR="00000000" w:rsidRDefault="006E15B4">
      <w:pPr>
        <w:pStyle w:val="ConsPlusTitle"/>
        <w:jc w:val="center"/>
      </w:pPr>
      <w:r>
        <w:t>и социальная поддержка безработных граждан" государственной</w:t>
      </w:r>
    </w:p>
    <w:p w:rsidR="00000000" w:rsidRDefault="006E15B4">
      <w:pPr>
        <w:pStyle w:val="ConsPlusTitle"/>
        <w:jc w:val="center"/>
      </w:pPr>
      <w:r>
        <w:t>программы Российской Федераци</w:t>
      </w:r>
      <w:r>
        <w:t>и "Содействие</w:t>
      </w:r>
    </w:p>
    <w:p w:rsidR="00000000" w:rsidRDefault="006E15B4">
      <w:pPr>
        <w:pStyle w:val="ConsPlusTitle"/>
        <w:jc w:val="center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0"/>
        <w:gridCol w:w="6860"/>
      </w:tblGrid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Федеральная служба по труду и занятости,</w:t>
            </w:r>
          </w:p>
          <w:p w:rsidR="00000000" w:rsidRDefault="006E15B4">
            <w:pPr>
              <w:pStyle w:val="ConsPlusNormal"/>
            </w:pPr>
            <w:r>
              <w:t>Министерство финансов Росс</w:t>
            </w:r>
            <w:r>
              <w:t>ийской Федерации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предотвращение роста напряженности на рынке труда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совершенствование нормативно-правового регулирования в сфере занятости населения;</w:t>
            </w:r>
          </w:p>
          <w:p w:rsidR="00000000" w:rsidRDefault="006E15B4">
            <w:pPr>
              <w:pStyle w:val="ConsPlusNormal"/>
            </w:pPr>
            <w:r>
              <w:t>повышение эффективности содействия трудоустройству безработных граждан;</w:t>
            </w:r>
          </w:p>
          <w:p w:rsidR="00000000" w:rsidRDefault="006E15B4">
            <w:pPr>
              <w:pStyle w:val="ConsPlusNormal"/>
            </w:pPr>
            <w:r>
              <w:t>совершенствование мер социальной поддержки безработных граждан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 xml:space="preserve">Целевые </w:t>
            </w:r>
            <w:r>
              <w:lastRenderedPageBreak/>
              <w:t>индикаторы и показатели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 xml:space="preserve">отношение численности граждан, снятых с регистрационного </w:t>
            </w:r>
            <w:r>
              <w:lastRenderedPageBreak/>
              <w:t xml:space="preserve">учета в связи с </w:t>
            </w:r>
            <w:r>
              <w:t>трудоустройством, к общей численности граждан, обратившихся в органы службы занятости населения за содействием в поиске подходящей работы;</w:t>
            </w:r>
          </w:p>
          <w:p w:rsidR="00000000" w:rsidRDefault="006E15B4">
            <w:pPr>
              <w:pStyle w:val="ConsPlusNormal"/>
            </w:pPr>
            <w:r>
              <w:t>удельный вес безработных граждан, ищущих работу 12 и более месяцев, в общей численности безработных граждан, зарегист</w:t>
            </w:r>
            <w:r>
              <w:t>рированных в органах службы занятости;</w:t>
            </w:r>
          </w:p>
          <w:p w:rsidR="00000000" w:rsidRDefault="006E15B4">
            <w:pPr>
              <w:pStyle w:val="ConsPlusNormal"/>
            </w:pPr>
            <w:r>
              <w:t>удельный вес граждан, признанных безработными, в общей численности безработных граждан, завершивших профессиональное обучение, получивших дополнительное профессиональное образование;</w:t>
            </w:r>
          </w:p>
          <w:p w:rsidR="00000000" w:rsidRDefault="006E15B4">
            <w:pPr>
              <w:pStyle w:val="ConsPlusNormal"/>
            </w:pPr>
            <w:r>
              <w:t>количество оборудованных (оснащенн</w:t>
            </w:r>
            <w:r>
              <w:t>ых) рабочих мест для трудоустройства инвалидов в 2013 - 2015 годах, нарастающим итогом;</w:t>
            </w:r>
          </w:p>
          <w:p w:rsidR="00000000" w:rsidRDefault="006E15B4">
            <w:pPr>
              <w:pStyle w:val="ConsPlusNormal"/>
            </w:pPr>
            <w:r>
              <w:t>доля работников, привлеченных работодателями - участниками региональных программ повышения мобильности трудовых ресурсов в отчетном периоде, в общей численности работни</w:t>
            </w:r>
            <w:r>
              <w:t>ков, предусмотренной соглашением;</w:t>
            </w:r>
          </w:p>
          <w:p w:rsidR="00000000" w:rsidRDefault="006E15B4">
            <w:pPr>
              <w:pStyle w:val="ConsPlusNormal"/>
            </w:pPr>
            <w: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</w:t>
            </w:r>
            <w:r>
              <w:t>грамму повышения мобильности трудовых ресурсов,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приоритетным;</w:t>
            </w:r>
          </w:p>
          <w:p w:rsidR="00000000" w:rsidRDefault="006E15B4">
            <w:pPr>
              <w:pStyle w:val="ConsPlusNormal"/>
            </w:pPr>
            <w: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занятости;</w:t>
            </w:r>
          </w:p>
          <w:p w:rsidR="00000000" w:rsidRDefault="006E15B4">
            <w:pPr>
              <w:pStyle w:val="ConsPlusNormal"/>
            </w:pPr>
            <w:r>
              <w:t>удельный вес внутренних затрат на научные исследования и р</w:t>
            </w:r>
            <w:r>
              <w:t>азработки в области активной политики занятости населения и социальной поддержки безработных граждан, осуществляемые в рамках реализации программы по государственным контрактам;</w:t>
            </w:r>
          </w:p>
          <w:p w:rsidR="00000000" w:rsidRDefault="006E15B4">
            <w:pPr>
              <w:pStyle w:val="ConsPlusNormal"/>
            </w:pPr>
            <w:r>
              <w:t>отношение максимального размера пособия по безработице к величине прожиточного</w:t>
            </w:r>
            <w:r>
              <w:t xml:space="preserve"> минимума трудоспособного населения;</w:t>
            </w:r>
          </w:p>
          <w:p w:rsidR="00000000" w:rsidRDefault="006E15B4">
            <w:pPr>
              <w:pStyle w:val="ConsPlusNormal"/>
            </w:pPr>
            <w:r>
              <w:t>доля лиц в возрасте 16 лет и старше, удовлетворенных государственными услугами в области содействия занятости;</w:t>
            </w:r>
          </w:p>
          <w:p w:rsidR="00000000" w:rsidRDefault="006E15B4">
            <w:pPr>
              <w:pStyle w:val="ConsPlusNormal"/>
            </w:pPr>
            <w:r>
              <w:t>доля привлекаемых иностранных работников в численности рабочей силы (экономически активного населения);</w:t>
            </w:r>
          </w:p>
          <w:p w:rsidR="00000000" w:rsidRDefault="006E15B4">
            <w:pPr>
              <w:pStyle w:val="ConsPlusNormal"/>
            </w:pPr>
            <w:r>
              <w:t>уров</w:t>
            </w:r>
            <w:r>
              <w:t>ень безработицы (в соответствии с методологией Международной организации труда);</w:t>
            </w:r>
          </w:p>
          <w:p w:rsidR="00000000" w:rsidRDefault="006E15B4">
            <w:pPr>
              <w:pStyle w:val="ConsPlusNormal"/>
            </w:pPr>
            <w:r>
              <w:t>удельный вес трудоустроенных граждан в общей численности участников дополнительных мероприятий по снижению напряженности на рынке труда;</w:t>
            </w:r>
          </w:p>
          <w:p w:rsidR="00000000" w:rsidRDefault="006E15B4">
            <w:pPr>
              <w:pStyle w:val="ConsPlusNormal"/>
            </w:pPr>
            <w:r>
              <w:t>доля трудоустроенных работников в обще</w:t>
            </w:r>
            <w:r>
              <w:t xml:space="preserve">й численности работников, высвобожденных с предприятий в связи с </w:t>
            </w:r>
            <w:r>
              <w:lastRenderedPageBreak/>
              <w:t>реализацией мероприятий по повышению производительности труда;</w:t>
            </w:r>
          </w:p>
          <w:p w:rsidR="00000000" w:rsidRDefault="006E15B4">
            <w:pPr>
              <w:pStyle w:val="ConsPlusNormal"/>
            </w:pPr>
            <w:r>
              <w:t xml:space="preserve">доля трудоустроенных работников в численности работников, прошедших обучение в рамках мероприятий в области поддержки занятости </w:t>
            </w:r>
            <w:r>
              <w:t>населения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 1 января 2013 г. по 31 декабря 2020 г.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357986709,3 тыс. рублей,</w:t>
            </w:r>
            <w:r>
              <w:t xml:space="preserve"> в том числе:</w:t>
            </w:r>
          </w:p>
          <w:p w:rsidR="00000000" w:rsidRDefault="006E15B4">
            <w:pPr>
              <w:pStyle w:val="ConsPlusNormal"/>
            </w:pPr>
            <w:r>
              <w:t>2013 год - 46368643,8 тыс. рублей;</w:t>
            </w:r>
          </w:p>
          <w:p w:rsidR="00000000" w:rsidRDefault="006E15B4">
            <w:pPr>
              <w:pStyle w:val="ConsPlusNormal"/>
            </w:pPr>
            <w:r>
              <w:t>2014 год - 45287297,4 тыс. рублей;</w:t>
            </w:r>
          </w:p>
          <w:p w:rsidR="00000000" w:rsidRDefault="006E15B4">
            <w:pPr>
              <w:pStyle w:val="ConsPlusNormal"/>
            </w:pPr>
            <w:r>
              <w:t>2015 год - 45849814,5 тыс. рублей;</w:t>
            </w:r>
          </w:p>
          <w:p w:rsidR="00000000" w:rsidRDefault="006E15B4">
            <w:pPr>
              <w:pStyle w:val="ConsPlusNormal"/>
            </w:pPr>
            <w:r>
              <w:t>2016 год - 48055206,4 тыс. рублей;</w:t>
            </w:r>
          </w:p>
          <w:p w:rsidR="00000000" w:rsidRDefault="006E15B4">
            <w:pPr>
              <w:pStyle w:val="ConsPlusNormal"/>
            </w:pPr>
            <w:r>
              <w:t>2017 год - 48057770,1 тыс. рублей;</w:t>
            </w:r>
          </w:p>
          <w:p w:rsidR="00000000" w:rsidRDefault="006E15B4">
            <w:pPr>
              <w:pStyle w:val="ConsPlusNormal"/>
            </w:pPr>
            <w:r>
              <w:t>2018 год - 40823458,3 тыс. рублей;</w:t>
            </w:r>
          </w:p>
          <w:p w:rsidR="00000000" w:rsidRDefault="006E15B4">
            <w:pPr>
              <w:pStyle w:val="ConsPlusNormal"/>
            </w:pPr>
            <w:r>
              <w:t>2019 год - 41383858,5 тыс. рублей;</w:t>
            </w:r>
          </w:p>
          <w:p w:rsidR="00000000" w:rsidRDefault="006E15B4">
            <w:pPr>
              <w:pStyle w:val="ConsPlusNormal"/>
            </w:pPr>
            <w:r>
              <w:t>2020 год - 42160660,3 тыс. рублей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поддержание социальной стабильности в обществе;</w:t>
            </w:r>
          </w:p>
          <w:p w:rsidR="00000000" w:rsidRDefault="006E15B4">
            <w:pPr>
              <w:pStyle w:val="ConsPlusNormal"/>
            </w:pPr>
            <w:r>
              <w:t>повышение уровня трудоустройства граждан, обратившихся за содействием в поиске подходящей р</w:t>
            </w:r>
            <w:r>
              <w:t>аботы в органы службы занятости, до 70 процентов в 2020 году;</w:t>
            </w:r>
          </w:p>
          <w:p w:rsidR="00000000" w:rsidRDefault="006E15B4">
            <w:pPr>
              <w:pStyle w:val="ConsPlusNormal"/>
            </w:pPr>
            <w:r>
              <w:t xml:space="preserve">сокращение разрыва между уровнями общей и регистрируемой безработицы (отношение численности безработных граждан, зарегистрированных в органах службы занятости, к общей численности безработных в </w:t>
            </w:r>
            <w:r>
              <w:t>соответствии с методологией Международной организации труда увеличится с 24 процентов в 2013 году до 30 процентов в 2020 году);</w:t>
            </w:r>
          </w:p>
          <w:p w:rsidR="00000000" w:rsidRDefault="006E15B4">
            <w:pPr>
              <w:pStyle w:val="ConsPlusNormal"/>
            </w:pPr>
            <w:r>
              <w:t>создание в 2013 - 2015 годах (ежегодно) до 14,2 тыс. специальных рабочих мест для инвалидов;</w:t>
            </w:r>
          </w:p>
          <w:p w:rsidR="00000000" w:rsidRDefault="006E15B4">
            <w:pPr>
              <w:pStyle w:val="ConsPlusNormal"/>
            </w:pPr>
            <w:r>
              <w:t>развитие государственной службы зан</w:t>
            </w:r>
            <w:r>
              <w:t>ятости населения как эффективного посредника между работодателями и гражданами, ищущими работу;</w:t>
            </w:r>
          </w:p>
          <w:p w:rsidR="00000000" w:rsidRDefault="006E15B4">
            <w:pPr>
              <w:pStyle w:val="ConsPlusNormal"/>
            </w:pPr>
            <w:r>
              <w:t>повышение мобильности трудовых ресурсов (увеличение доли работников, привлеченных работодателями - участниками региональных программ повышения мобильности трудо</w:t>
            </w:r>
            <w:r>
              <w:t>вых ресурсов в отчетном периоде, в общей численности работников, предусмотренной соглашениями, с 26,5 процента до 79 процентов к 2019 году);</w:t>
            </w:r>
          </w:p>
          <w:p w:rsidR="00000000" w:rsidRDefault="006E15B4">
            <w:pPr>
              <w:pStyle w:val="ConsPlusNormal"/>
            </w:pPr>
            <w:r>
              <w:t>усиление адресности и повышение уровня социальной поддержки, предоставляемой безработным гражданам;</w:t>
            </w:r>
          </w:p>
          <w:p w:rsidR="00000000" w:rsidRDefault="006E15B4">
            <w:pPr>
              <w:pStyle w:val="ConsPlusNormal"/>
            </w:pPr>
            <w:r>
              <w:t xml:space="preserve">непревышение к </w:t>
            </w:r>
            <w:r>
              <w:t>2020 году доли привлекаемых иностранных работников в общей численности рабочей силы (экономически активного населения) более 3,7 процента;</w:t>
            </w:r>
          </w:p>
          <w:p w:rsidR="00000000" w:rsidRDefault="006E15B4">
            <w:pPr>
              <w:pStyle w:val="ConsPlusNormal"/>
            </w:pPr>
            <w:r>
              <w:lastRenderedPageBreak/>
              <w:t>обеспечение приоритетного права на трудоустройство граждан Российской Федерации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bookmarkStart w:id="2" w:name="Par179"/>
      <w:bookmarkEnd w:id="2"/>
      <w:r>
        <w:t>ПАСПОРТ</w:t>
      </w:r>
    </w:p>
    <w:p w:rsidR="00000000" w:rsidRDefault="006E15B4">
      <w:pPr>
        <w:pStyle w:val="ConsPlusTitle"/>
        <w:jc w:val="center"/>
      </w:pPr>
      <w:r>
        <w:t>подпрограммы "Р</w:t>
      </w:r>
      <w:r>
        <w:t>азвитие институтов рынка труда"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0"/>
        <w:gridCol w:w="6860"/>
      </w:tblGrid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Участники подпро</w:t>
            </w:r>
            <w:r>
              <w:t>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Федеральная служба по труду и занятости,</w:t>
            </w:r>
          </w:p>
          <w:p w:rsidR="00000000" w:rsidRDefault="006E15B4">
            <w:pPr>
              <w:pStyle w:val="ConsPlusNormal"/>
            </w:pPr>
            <w:r>
              <w:t>Фонд социального страхования Российской Федерации (2016 год)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содействие поддержанию высокой квалификации работников;</w:t>
            </w:r>
          </w:p>
          <w:p w:rsidR="00000000" w:rsidRDefault="006E15B4">
            <w:pPr>
              <w:pStyle w:val="ConsPlusNormal"/>
            </w:pPr>
            <w:r>
              <w:t xml:space="preserve">обеспечение </w:t>
            </w:r>
            <w:r>
              <w:t>защиты трудовых прав граждан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создание условий для повышения качества рабочей силы и развития ее профессиональной мобильности;</w:t>
            </w:r>
          </w:p>
          <w:p w:rsidR="00000000" w:rsidRDefault="006E15B4">
            <w:pPr>
              <w:pStyle w:val="ConsPlusNormal"/>
            </w:pPr>
            <w:r>
              <w:t>обеспечение соблюдения трудовых прав граждан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количество разработанных профессиональных стандартов в соответствии с требованиями экономики, нарастающим итогом;</w:t>
            </w:r>
          </w:p>
          <w:p w:rsidR="00000000" w:rsidRDefault="006E15B4">
            <w:pPr>
              <w:pStyle w:val="ConsPlusNormal"/>
            </w:pPr>
            <w:r>
              <w:t>количество актуализированных профессиональных стандартов в соответствии с требованиями экономики, нарастающим итогом;</w:t>
            </w:r>
          </w:p>
          <w:p w:rsidR="00000000" w:rsidRDefault="006E15B4">
            <w:pPr>
              <w:pStyle w:val="ConsPlusNormal"/>
            </w:pPr>
            <w:r>
              <w:t>темп роста размера реаль</w:t>
            </w:r>
            <w:r>
              <w:t>ной заработной платы (по отношению к 2011 году), нарастающим итогом;</w:t>
            </w:r>
          </w:p>
          <w:p w:rsidR="00000000" w:rsidRDefault="006E15B4">
            <w:pPr>
              <w:pStyle w:val="ConsPlusNormal"/>
            </w:pPr>
            <w:r>
              <w:t>доля высококвалифицированных работников в общей численности квалифицированных работников;</w:t>
            </w:r>
          </w:p>
          <w:p w:rsidR="00000000" w:rsidRDefault="006E15B4">
            <w:pPr>
              <w:pStyle w:val="ConsPlusNormal"/>
            </w:pPr>
            <w:r>
              <w:t>количество центров оценки квалификаций (с 2017 года в соответствии с Федеральным законом "О незав</w:t>
            </w:r>
            <w:r>
              <w:t>исимой оценке квалификации"), нарастающим итогом;</w:t>
            </w:r>
          </w:p>
          <w:p w:rsidR="00000000" w:rsidRDefault="006E15B4">
            <w:pPr>
              <w:pStyle w:val="ConsPlusNormal"/>
            </w:pPr>
            <w:r>
              <w:t>количество победителей Всероссийского конкурса профессионального мастерства "Лучший по профессии", нарастающим итогом;</w:t>
            </w:r>
          </w:p>
          <w:p w:rsidR="00000000" w:rsidRDefault="006E15B4">
            <w:pPr>
              <w:pStyle w:val="ConsPlusNormal"/>
            </w:pPr>
            <w:r>
              <w:t>удельный вес выполненных Правительством Российской Федерации мероприятий генерального с</w:t>
            </w:r>
            <w:r>
              <w:t xml:space="preserve">оглашения между общероссийскими объединениями профсоюзов, </w:t>
            </w:r>
            <w:r>
              <w:lastRenderedPageBreak/>
              <w:t>общероссийскими объединениями работодателей и Правительством Российской Федерации в общем количестве мероприятий, подлежащих выполнению Правительством Российской Федерации;</w:t>
            </w:r>
          </w:p>
          <w:p w:rsidR="00000000" w:rsidRDefault="006E15B4">
            <w:pPr>
              <w:pStyle w:val="ConsPlusNormal"/>
            </w:pPr>
            <w:r>
              <w:t>отношение просроченной за</w:t>
            </w:r>
            <w:r>
              <w:t>долженности по заработной плате к месячному фонду заработной платы работников организаций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с 1 января 2013 г. по 31 декабря 2020 г.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</w:t>
            </w:r>
            <w:r>
              <w:t>рограммы из средств федерального бюджета и бюджетов государственных внебюджетных фондов составляет 28875616,1 тыс. рублей, в том числе:</w:t>
            </w:r>
          </w:p>
          <w:p w:rsidR="00000000" w:rsidRDefault="006E15B4">
            <w:pPr>
              <w:pStyle w:val="ConsPlusNormal"/>
            </w:pPr>
            <w:r>
              <w:t>2013 год - 3143911,7 тыс. рублей;</w:t>
            </w:r>
          </w:p>
          <w:p w:rsidR="00000000" w:rsidRDefault="006E15B4">
            <w:pPr>
              <w:pStyle w:val="ConsPlusNormal"/>
            </w:pPr>
            <w:r>
              <w:t>2014 год - 3391856,5 тыс. рублей;</w:t>
            </w:r>
          </w:p>
          <w:p w:rsidR="00000000" w:rsidRDefault="006E15B4">
            <w:pPr>
              <w:pStyle w:val="ConsPlusNormal"/>
            </w:pPr>
            <w:r>
              <w:t>2015 год - 3299473 тыс. рублей;</w:t>
            </w:r>
          </w:p>
          <w:p w:rsidR="00000000" w:rsidRDefault="006E15B4">
            <w:pPr>
              <w:pStyle w:val="ConsPlusNormal"/>
            </w:pPr>
            <w:r>
              <w:t>2016 год - 3700717,7 тыс. рублей;</w:t>
            </w:r>
          </w:p>
          <w:p w:rsidR="00000000" w:rsidRDefault="006E15B4">
            <w:pPr>
              <w:pStyle w:val="ConsPlusNormal"/>
            </w:pPr>
            <w:r>
              <w:t>2017 год - 3847213,5 тыс. рублей;</w:t>
            </w:r>
          </w:p>
          <w:p w:rsidR="00000000" w:rsidRDefault="006E15B4">
            <w:pPr>
              <w:pStyle w:val="ConsPlusNormal"/>
            </w:pPr>
            <w:r>
              <w:t>2018 год - 3843166 тыс. рублей;</w:t>
            </w:r>
          </w:p>
          <w:p w:rsidR="00000000" w:rsidRDefault="006E15B4">
            <w:pPr>
              <w:pStyle w:val="ConsPlusNormal"/>
            </w:pPr>
            <w:r>
              <w:t>2019 год - 3878881,1 тыс. рублей;</w:t>
            </w:r>
          </w:p>
          <w:p w:rsidR="00000000" w:rsidRDefault="006E15B4">
            <w:pPr>
              <w:pStyle w:val="ConsPlusNormal"/>
            </w:pPr>
            <w:r>
              <w:t>2020 год - 3770396,6 тыс. рублей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6E15B4">
            <w:pPr>
              <w:pStyle w:val="ConsPlusNormal"/>
            </w:pP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</w:t>
            </w:r>
            <w:r>
              <w:t>юджета составляет 28375616,1 тыс. рублей, в том числе:</w:t>
            </w:r>
          </w:p>
          <w:p w:rsidR="00000000" w:rsidRDefault="006E15B4">
            <w:pPr>
              <w:pStyle w:val="ConsPlusNormal"/>
            </w:pPr>
            <w:r>
              <w:t>2013 год - 3143911,7 тыс. рублей;</w:t>
            </w:r>
          </w:p>
          <w:p w:rsidR="00000000" w:rsidRDefault="006E15B4">
            <w:pPr>
              <w:pStyle w:val="ConsPlusNormal"/>
            </w:pPr>
            <w:r>
              <w:t>2014 год - 3391856,5 тыс. рублей;</w:t>
            </w:r>
          </w:p>
          <w:p w:rsidR="00000000" w:rsidRDefault="006E15B4">
            <w:pPr>
              <w:pStyle w:val="ConsPlusNormal"/>
            </w:pPr>
            <w:r>
              <w:t>2015 год - 3299473 тыс. рублей;</w:t>
            </w:r>
          </w:p>
          <w:p w:rsidR="00000000" w:rsidRDefault="006E15B4">
            <w:pPr>
              <w:pStyle w:val="ConsPlusNormal"/>
            </w:pPr>
            <w:r>
              <w:t>2016 год - 3200717,7 тыс. рублей;</w:t>
            </w:r>
          </w:p>
          <w:p w:rsidR="00000000" w:rsidRDefault="006E15B4">
            <w:pPr>
              <w:pStyle w:val="ConsPlusNormal"/>
            </w:pPr>
            <w:r>
              <w:t>2017 год - 3847213,5 тыс. рублей;</w:t>
            </w:r>
          </w:p>
          <w:p w:rsidR="00000000" w:rsidRDefault="006E15B4">
            <w:pPr>
              <w:pStyle w:val="ConsPlusNormal"/>
            </w:pPr>
            <w:r>
              <w:t>2018 год - 3843166 тыс. рублей;</w:t>
            </w:r>
          </w:p>
          <w:p w:rsidR="00000000" w:rsidRDefault="006E15B4">
            <w:pPr>
              <w:pStyle w:val="ConsPlusNormal"/>
            </w:pPr>
            <w:r>
              <w:t>2</w:t>
            </w:r>
            <w:r>
              <w:t>019 год - 3878881,1 тыс. рублей;</w:t>
            </w:r>
          </w:p>
          <w:p w:rsidR="00000000" w:rsidRDefault="006E15B4">
            <w:pPr>
              <w:pStyle w:val="ConsPlusNormal"/>
            </w:pPr>
            <w:r>
              <w:t>2020 год - 3770396,6 тыс. рублей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подпрограммы за счет средств Фонда социального страхования Российской Федерации составляет 500000 тыс. рублей, в том числе в 2016 году - 500000 тыс. рублей</w:t>
            </w:r>
          </w:p>
        </w:tc>
      </w:tr>
      <w:tr w:rsidR="00000000"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</w:tcPr>
          <w:p w:rsidR="00000000" w:rsidRDefault="006E15B4">
            <w:pPr>
              <w:pStyle w:val="ConsPlusNormal"/>
            </w:pPr>
            <w:r>
              <w:t xml:space="preserve">создание </w:t>
            </w:r>
            <w:r>
              <w:t>национальной системы квалификаций, включая разработку и актуализацию профессиональных стандартов, организацию работы базового центра профессиональной подготовки, переподготовки и повышения квалификации рабочих кадров, формирование и актуализацию государств</w:t>
            </w:r>
            <w:r>
              <w:t xml:space="preserve">енного информационного ресурса, содержащего информацию о востребованных на рынке труда, перспективных </w:t>
            </w:r>
            <w:r>
              <w:lastRenderedPageBreak/>
              <w:t>и новых профессиях, ориентированного на широкий круг пользователей, внедрение системы оценки профессиональных квалификаций;</w:t>
            </w:r>
          </w:p>
          <w:p w:rsidR="00000000" w:rsidRDefault="006E15B4">
            <w:pPr>
              <w:pStyle w:val="ConsPlusNormal"/>
            </w:pPr>
            <w:r>
              <w:t>поощрение лучших организаций и</w:t>
            </w:r>
            <w:r>
              <w:t xml:space="preserve"> работников в рамках всероссийских конкурсов "Российская организация высокой социальной эффективности" и конкурса профессионального мастерства "Лучший по профессии";</w:t>
            </w:r>
          </w:p>
          <w:p w:rsidR="00000000" w:rsidRDefault="006E15B4">
            <w:pPr>
              <w:pStyle w:val="ConsPlusNormal"/>
            </w:pPr>
            <w:r>
              <w:t>развитие профессиональной мобильности населения;</w:t>
            </w:r>
          </w:p>
          <w:p w:rsidR="00000000" w:rsidRDefault="006E15B4">
            <w:pPr>
              <w:pStyle w:val="ConsPlusNormal"/>
            </w:pPr>
            <w:r>
              <w:t>привлечение в бюджетный сектор квалифицир</w:t>
            </w:r>
            <w:r>
              <w:t>ованных специалистов;</w:t>
            </w:r>
          </w:p>
          <w:p w:rsidR="00000000" w:rsidRDefault="006E15B4">
            <w:pPr>
              <w:pStyle w:val="ConsPlusNormal"/>
            </w:pPr>
            <w:r>
              <w:t>повышение качества оказываемых государственных и муниципальных услуг;</w:t>
            </w:r>
          </w:p>
          <w:p w:rsidR="00000000" w:rsidRDefault="006E15B4">
            <w:pPr>
              <w:pStyle w:val="ConsPlusNormal"/>
            </w:pPr>
            <w:r>
              <w:t>снижение количества нарушений трудовых прав граждан;</w:t>
            </w:r>
          </w:p>
          <w:p w:rsidR="00000000" w:rsidRDefault="006E15B4">
            <w:pPr>
              <w:pStyle w:val="ConsPlusNormal"/>
            </w:pPr>
            <w:r>
              <w:t>повышение эффективности государственного надзора и контроля за соблюдением трудовых прав граждан;</w:t>
            </w:r>
          </w:p>
          <w:p w:rsidR="00000000" w:rsidRDefault="006E15B4">
            <w:pPr>
              <w:pStyle w:val="ConsPlusNormal"/>
            </w:pPr>
            <w:r>
              <w:t>поддержание с</w:t>
            </w:r>
            <w:r>
              <w:t>оциальной стабильности в обществе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bookmarkStart w:id="3" w:name="Par250"/>
      <w:bookmarkEnd w:id="3"/>
      <w:r>
        <w:t>ПАСПОРТ</w:t>
      </w:r>
    </w:p>
    <w:p w:rsidR="00000000" w:rsidRDefault="006E15B4">
      <w:pPr>
        <w:pStyle w:val="ConsPlusTitle"/>
        <w:jc w:val="center"/>
      </w:pPr>
      <w:r>
        <w:t>подпрограммы "Безопасный труд"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340"/>
        <w:gridCol w:w="6859"/>
      </w:tblGrid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создание</w:t>
            </w:r>
            <w:r>
              <w:t xml:space="preserve"> условий для формирования культуры безопасного труда и повышение эффективности мер, направленных на сохранение жизни и здоровья работников в процессе трудовой деятельности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обеспечение приоритета предупреждения производственного травм</w:t>
            </w:r>
            <w:r>
              <w:t>атизма и профессиональной заболеваемости; улучшение условий труда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</w:t>
            </w:r>
            <w:r>
              <w:t xml:space="preserve">ом в расчете на 1000 </w:t>
            </w:r>
            <w:r>
              <w:lastRenderedPageBreak/>
              <w:t>работающих;</w:t>
            </w:r>
          </w:p>
          <w:p w:rsidR="00000000" w:rsidRDefault="006E15B4">
            <w:pPr>
              <w:pStyle w:val="ConsPlusNormal"/>
            </w:pPr>
            <w:r>
              <w:t>численность лиц с установленным впервые профессиональным заболеванием;</w:t>
            </w:r>
          </w:p>
          <w:p w:rsidR="00000000" w:rsidRDefault="006E15B4">
            <w:pPr>
              <w:pStyle w:val="ConsPlusNormal"/>
            </w:pPr>
            <w:r>
              <w:t>количество рабочих мест, на которых улучшены условия труда (снижен класс (подкласс) условий труда), нарастающим итогом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с</w:t>
            </w:r>
            <w:r>
              <w:t xml:space="preserve"> 1 января 2018 г. по 31 декабря 2020 г.</w:t>
            </w:r>
          </w:p>
        </w:tc>
      </w:tr>
      <w:tr w:rsidR="00000000">
        <w:tc>
          <w:tcPr>
            <w:tcW w:w="1870" w:type="dxa"/>
            <w:vMerge w:val="restart"/>
          </w:tcPr>
          <w:p w:rsidR="00000000" w:rsidRDefault="006E15B4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40" w:type="dxa"/>
            <w:vMerge w:val="restart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подпрограммы из средств федерального бюджета составляет 205456,7 тыс. рублей</w:t>
            </w:r>
          </w:p>
        </w:tc>
      </w:tr>
      <w:tr w:rsidR="00000000">
        <w:tc>
          <w:tcPr>
            <w:tcW w:w="1870" w:type="dxa"/>
            <w:vMerge/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объем бюджетных ассигнований на реализацию подпрограммы по годам составляет:</w:t>
            </w:r>
          </w:p>
          <w:p w:rsidR="00000000" w:rsidRDefault="006E15B4">
            <w:pPr>
              <w:pStyle w:val="ConsPlusNormal"/>
            </w:pPr>
            <w:r>
              <w:t>2018 год - 68456,7 тыс. рублей;</w:t>
            </w:r>
          </w:p>
          <w:p w:rsidR="00000000" w:rsidRDefault="006E15B4">
            <w:pPr>
              <w:pStyle w:val="ConsPlusNormal"/>
            </w:pPr>
            <w:r>
              <w:t>2019 год - 68500 тыс. рублей;</w:t>
            </w:r>
          </w:p>
          <w:p w:rsidR="00000000" w:rsidRDefault="006E15B4">
            <w:pPr>
              <w:pStyle w:val="ConsPlusNormal"/>
            </w:pPr>
            <w:r>
              <w:t>2020 год - 68500 тыс. рублей</w:t>
            </w:r>
          </w:p>
        </w:tc>
      </w:tr>
      <w:tr w:rsidR="00000000">
        <w:tc>
          <w:tcPr>
            <w:tcW w:w="1870" w:type="dxa"/>
          </w:tcPr>
          <w:p w:rsidR="00000000" w:rsidRDefault="006E15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59" w:type="dxa"/>
          </w:tcPr>
          <w:p w:rsidR="00000000" w:rsidRDefault="006E15B4">
            <w:pPr>
              <w:pStyle w:val="ConsPlusNormal"/>
            </w:pPr>
            <w:r>
              <w:t>снижение значения показателя численности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 к 2020 году до 1,2 промилле;</w:t>
            </w:r>
          </w:p>
          <w:p w:rsidR="00000000" w:rsidRDefault="006E15B4">
            <w:pPr>
              <w:pStyle w:val="ConsPlusNormal"/>
            </w:pPr>
            <w:r>
              <w:t>снижение численности лиц</w:t>
            </w:r>
            <w:r>
              <w:t xml:space="preserve"> с установленным впервые профессиональным заболеванием к 2020 году до 7000 человек;</w:t>
            </w:r>
          </w:p>
          <w:p w:rsidR="00000000" w:rsidRDefault="006E15B4">
            <w:pPr>
              <w:pStyle w:val="ConsPlusNormal"/>
            </w:pPr>
            <w:r>
              <w:t>улучшение условий труда работников за счет увеличения количества рабочих мест, на которых улучшены условия труда (снижен класс (подкласс) условий труда) к 2020 году до 1900</w:t>
            </w:r>
            <w:r>
              <w:t xml:space="preserve"> тыс. рабочих мест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r>
        <w:t>I. Приоритеты и цели государственной политики, включая</w:t>
      </w:r>
    </w:p>
    <w:p w:rsidR="00000000" w:rsidRDefault="006E15B4">
      <w:pPr>
        <w:pStyle w:val="ConsPlusTitle"/>
        <w:jc w:val="center"/>
      </w:pPr>
      <w:r>
        <w:t>направления развития приоритетных территорий, а также общие</w:t>
      </w:r>
    </w:p>
    <w:p w:rsidR="00000000" w:rsidRDefault="006E15B4">
      <w:pPr>
        <w:pStyle w:val="ConsPlusTitle"/>
        <w:jc w:val="center"/>
      </w:pPr>
      <w:r>
        <w:t>требования к политике субъектов Российской Федерации</w:t>
      </w:r>
    </w:p>
    <w:p w:rsidR="00000000" w:rsidRDefault="006E15B4">
      <w:pPr>
        <w:pStyle w:val="ConsPlusTitle"/>
        <w:jc w:val="center"/>
      </w:pPr>
      <w:r>
        <w:t>в сфере занятости населения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Исходя из тенденций развития экономики</w:t>
      </w:r>
      <w:r>
        <w:t xml:space="preserve"> и рынка труда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Концепцией демографической </w:t>
      </w:r>
      <w:r>
        <w:t>политики Российской Федерации на период до 2025 года, утвержденной Указом Президента Российской Федерации от 9 октября 2007 г. N 1351 "Об утверждении Концепции демографической политики Российской Федерации на период до 2025 года", Концепцией демографическо</w:t>
      </w:r>
      <w:r>
        <w:t>й политики Дальнего Востока на период до 2025 года, утвержденной распоряжением Правительства Российской Федерации от 20 июня 2017 г. N 1298-р, целью государственной политики в области развития рынка труда в долгосрочной перспективе является создание правов</w:t>
      </w:r>
      <w:r>
        <w:t xml:space="preserve">ых, экономических и институциональных условий, обеспечивающих развитие гибкого, эффективно функционирующего рынка труда, позволяющего преодолеть </w:t>
      </w:r>
      <w:r>
        <w:lastRenderedPageBreak/>
        <w:t>структурное несоответствие спроса и предложения на рабочую силу, сократить долю нелегальной занятости, повысить</w:t>
      </w:r>
      <w:r>
        <w:t xml:space="preserve"> мотивацию к труду и трудовую мобильность.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Для достижения поставленной цели предполагается решить следующие задачи: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повышение гибкости рынка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улучшение качества рабочей силы и развитие ее профессиональной мобильности;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институтов рынка труда, 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внедрение культуры безопасного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создание условий труда, позволяющих сохранить трудоспосо</w:t>
      </w:r>
      <w:r>
        <w:t>бность работающего населения на всем протяжении профессиональной карьеры;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</w:t>
      </w:r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 учетом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N 164-р, Национальной стратегии действий в интересах женщин на 2017</w:t>
      </w:r>
      <w:r>
        <w:t xml:space="preserve"> - 2022 годы, утвержденной распоряжением Правительства Российской Федерации от 8 марта 2017 г. N 410-р,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</w:t>
      </w:r>
      <w:r>
        <w:t xml:space="preserve"> от 25 августа 2014 г. N 1618-р, а также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повышение гибкости рынка труда пред</w:t>
      </w:r>
      <w:r>
        <w:t>полагается достичь путем: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совершенствования нормативно-правовой базы в сфере труда и занятости, стимулирующей развитие занятости населения, в том числе гибких форм, не требующих постоянного присутствия на рабочем месте;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повышения эффективности использовани</w:t>
      </w:r>
      <w:r>
        <w:t>я трудовых ресурсов в бюджетной сфере за счет более тесной зависимости заработной платы от эффективности работы и качества предоставляемых услуг, сложности и объемов выполняемой работы, особенностей территориальных рынков труда, а также за счет улучшения у</w:t>
      </w:r>
      <w:r>
        <w:t>словий труда на рабочих местах;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создания условий для продления периода трудовой деятельности за счет стимулирования использования трудового потенциала работников старшего возраста (гибкий график работы, частичная занятость, упорядочение системы льготных пе</w:t>
      </w:r>
      <w:r>
        <w:t>нсий и др.);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расширения практики стажировок молодых специалистов в организациях в целях их последующего трудоустройства на постоянное рабочее место;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стимулирования занятости женщин, имеющих несовершеннолетних детей и детей-инвалидов;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создания условий для и</w:t>
      </w:r>
      <w:r>
        <w:t>нтеграции в трудовую деятельность лиц с ограниченными физическими возможностями;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обеспечения соблюдения установленных норм и правил в сфере регулирования рынка труда и трудовых отношений, повышения эффективности контроля и надзора за их исполнением;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</w:t>
      </w:r>
      <w:r>
        <w:t>ия социального партнерства.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Улучшение качества рабочей силы и развитие ее профессиональной мобильности предполагает: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внутрипроизводственного обучения работников организаций, а также опережающего профессионального обучения работников, подлежащих вы</w:t>
      </w:r>
      <w:r>
        <w:t>свобождению;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профессиональной мобильности на основе повышения квалификации, обучения и переобучения;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совершенствование системы профессиональной ориентации и психологической поддержки населения;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совершенствование национальной системы квалификаций, </w:t>
      </w:r>
      <w:r>
        <w:t>обеспечение деятельности Национального совета при Президенте Российской Федерации по профессиональным квалификациям, формирование отраслевых советов, организацию разработки и актуализации профессиональных стандартов, организацию и проведение работы по форм</w:t>
      </w:r>
      <w:r>
        <w:t>ированию, ведению и актуализации государственного информационного ресурса "Справочник профессий", организацию работы базового центра профессиональной подготовки, переподготовки и повышения квалификации рабочих кадров, создание системы оценки профессиональн</w:t>
      </w:r>
      <w:r>
        <w:t>ых качеств работников, основанной на определении их компетентности и способности гибко реагировать на изменения требований к уровню их квалификации.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институтов рынка труда, обеспечение роста занятости и эффективности использования труда, в том чис</w:t>
      </w:r>
      <w:r>
        <w:t>ле за счет повышения территориальной мобильности трудовых ресурсов, осуществляется путем: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повышения качества предоставления услуг в области содействия занятости населения на основе развития государственной службы занятости населения, частных агентств занят</w:t>
      </w:r>
      <w:r>
        <w:t>ости, а также их взаимодействия;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реформирования системы государственной социальной поддержки безработных граждан в целях стимулирования их к активному поиску работы;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использования новых информационных возможностей и обеспечения доступности информационных р</w:t>
      </w:r>
      <w:r>
        <w:t>есурсов в сфере занятости населения в целях совершенствования механизма информирования населения о возможностях трудоустройства в различных регионах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разработки новых направлений активной политики занятости населения;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осуществления ком</w:t>
      </w:r>
      <w:r>
        <w:t xml:space="preserve">плекса мероприятий, направленных на содействие внутренней трудовой </w:t>
      </w:r>
      <w:r>
        <w:lastRenderedPageBreak/>
        <w:t>миграции, способствующей опережающему развитию субъектов Российской Федерации за счет привлечения квалифицированной рабочей силы, включающих совершенствование системы предоставления государ</w:t>
      </w:r>
      <w:r>
        <w:t>ственной поддержки гражданам и членам их семей, переселяющимся для работы в другую местность, субсидирования затрат на переезд и обустройство.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Внедрение культуры безопасного труда в целях формирования условий труда, позволяющих сохранить трудо</w:t>
      </w:r>
      <w:r>
        <w:t>способность работающего населения на всем протяжении профессиональной карьеры, предполагает: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разработку и реализацию с участием сторон социального партнерства мер экономического стимулирования деятельности работодателей по улучшению условий труда в целях с</w:t>
      </w:r>
      <w:r>
        <w:t>охранения жизни и здоровья работающих в процессе трудовой деятельности, а также снижение удельного веса численности работников, занятых во вредных условиях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совершенствование процедуры оценки условий труда в целях выявления вредных или опасных произв</w:t>
      </w:r>
      <w:r>
        <w:t>одственных факторов, влияющих на здоровье человека в процессе трудовой деятельности, сближение и гармонизация подходов к оценке условий труда с экономически развитыми странами;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разработку и реализацию программ замещения рабочих мест с вредными условиями тр</w:t>
      </w:r>
      <w:r>
        <w:t>уда, направленных на снижение количества рабочих мест с вредными и опасными условиями труда, а также на создание эффективных рабочих мест с безопасными условиями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внедрение управления профессиональными рисками в систему управления охраной труда у все</w:t>
      </w:r>
      <w:r>
        <w:t>х работодателей, переход к риск-ориентированному подходу в надзорно-контрольной деятельности и на всех уровнях управления охраной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разработку и внедрение предупредительной модели управления охраной труда, основанной на передовых и наиболее эффективны</w:t>
      </w:r>
      <w:r>
        <w:t>х технологиях в области охраны труда, популяризацию и пропаганду культуры безопасного труда.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</w:t>
      </w:r>
      <w:r>
        <w:t>национальных кадров предполагает: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проведение работы по установлению допустимой доли иностранных работников, используемых в различных отраслях экономики хозяйствующими субъектами, осуществляющими деятельность на территории одного или нескольких субъектов Ро</w:t>
      </w:r>
      <w:r>
        <w:t>ссийской Федерации, в том числе по расширению видов экономической деятельности, в которых указанная допустимая доля установлена, а также по ежегодному снижению размеров установленной допустимой доли в отдельных видах экономической деятельности;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определение</w:t>
      </w:r>
      <w:r>
        <w:t xml:space="preserve"> потребности в привлечении иностранных работников и формирование квот в целях поддержания оптимального баланса трудовых ресурсов с учетом содействия в приоритетном порядке трудоустройству граждан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Одним из приоритетов политики Правител</w:t>
      </w:r>
      <w:r>
        <w:t xml:space="preserve">ьства Российской Федерации в области социального и экономического развития является развитие профессиональных квалификаций, в </w:t>
      </w:r>
      <w:r>
        <w:lastRenderedPageBreak/>
        <w:t>том числе путем обновления требований к компетенциям и квалификациям работников, а также формирование системы независимой оценки и</w:t>
      </w:r>
      <w:r>
        <w:t>х профессионального уровня.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целях развития эффективного и гибкого рынка квалифицированного труда предусматриваются: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актуализация квалификационных требований к работникам с учетом современных требований, предъявляемых рынком труда, в том числе путем орган</w:t>
      </w:r>
      <w:r>
        <w:t>изации разработки и актуализации профессиональных стандартов;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организация и проведение работы по формированию, ведению и актуализации государственного информационного ресурса "Справочник профессий";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создание и организация работы базового центра профессиона</w:t>
      </w:r>
      <w:r>
        <w:t>льной подготовки, переподготовки и повышения квалификации рабочих кадров;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внедрение и сопровождение системы оценки профессиональных квалификаций, в том числе разработка и ведение информационно-справочных ресурсов, обучение экспертов по оценке квалификации.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соответствии с Указом Президента Российской Федерации от 16 апреля 2014 г. N 249 "О Национальном совете при Президенте Российской Федерации по профессиональным квалификациям" создан Национальный совет при Президенте Российской Федерации по профессиональ</w:t>
      </w:r>
      <w:r>
        <w:t>ным квалификациям (далее - Национальный совет), а также сформированы рабочие группы Национального совета по формированию профессиональных и отраслевых советов развития квалификаций, профессиональным стандартам и их применению в системе профессионального об</w:t>
      </w:r>
      <w:r>
        <w:t>разования и обучения, независимой оценке квалификации работников и поддержке лучших практик развития квалификаций.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Для учета отраслевой специфики при разработке профессиональных стандартов при Национальном совете сформированы 28 советов по профессиональным</w:t>
      </w:r>
      <w:r>
        <w:t xml:space="preserve"> квалификациям (далее - советы), в том числе в области финансового рынка, наноиндустрии, жилищно-коммунального хозяйства, строительства, индустрии гостеприимства, информационных технологий, железнодорожного транспорта, лифтового хозяйства, сварки, здравоох</w:t>
      </w:r>
      <w:r>
        <w:t>ранения, фармации, электроэнергетики, машиностроения, судостроения, нефтегазовой отрасли, атомной энергии, автомобилестроения, целлюлозно-бумажной, мебельной и деревообрабатывающей промышленности, управления персоналом, ракетной техники и космической деяте</w:t>
      </w:r>
      <w:r>
        <w:t>льности.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Участие советов, объединений работодателей в развитии национальной системы профессиональных квалификаций предусматривается активизировать, в том числе путем выделения субсидий некоммерческим организациям, за счет средств бюджетной системы Российск</w:t>
      </w:r>
      <w:r>
        <w:t>ой Федерации на соответствующие цели.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целях совершенствования контрольно-надзорной деятельности федеральных органов исполнительной власти предусматривается повышение результативности контрольно-надзорной деятельности Федеральной службы по труду и занятос</w:t>
      </w:r>
      <w:r>
        <w:t xml:space="preserve">ти и ее территориальных органов, направленной на соблюдение трудовых прав и государственных гарантий работников и работодателей, путем перенесения акцента в работе инспекций труда с реагирования на </w:t>
      </w:r>
      <w:r>
        <w:lastRenderedPageBreak/>
        <w:t>упреждающие действия, ориентированные на профилактику и пр</w:t>
      </w:r>
      <w:r>
        <w:t>едупреждение нарушений и происшествий.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 учетом реализации Концепции государственной миграционной политики Российской Федерации на период до 2025 года, утвержденной Президентом Российской Федерации, и Стратегии национальной безопасности Российской Федераци</w:t>
      </w:r>
      <w:r>
        <w:t>и, утвержденной Указом Президента Российской Федерации от 31 декабря 2015 г. N 683 "О Стратегии национальной безопасности Российской Федерации", приоритетным направлением государственной программы Российской Федерации "Содействие занятости населения" (дале</w:t>
      </w:r>
      <w:r>
        <w:t>е - Программа) является в том числе обеспечение приоритетного права на трудоустройство граждан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связи с этим деятельность субъектов Российской Федерации должна быть направлена на совершенствование работы по замещению рабочих мест, на</w:t>
      </w:r>
      <w:r>
        <w:t xml:space="preserve"> которые привлекаются иностранные граждане, работниками из числа граждан Российской Федерации, в том числе путем организации их профессиональной переподготовки, переезда и переселения в целях трудоустройства в других субъектах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облас</w:t>
      </w:r>
      <w:r>
        <w:t>ти содействия развитию внутренней трудовой миграции граждан Российской Федерации приоритетами Программы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мер дифференцированной поддержки, стимулирующих трудовую миграцию из трудоизбыточных в трудонедостаточные субъекты Российской Федерац</w:t>
      </w:r>
      <w:r>
        <w:t>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повышение информирования населения о возможностях трудоустройства при переезде в другую местность;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совершенствование федерального и региональных банков вакансий, региональных и межрегиональных систем обмена информацией о возможностях трудоустройства в </w:t>
      </w:r>
      <w:r>
        <w:t>целях повышения информированности граждан о возможностях и об условиях трудоустройства.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связи с этим деятельность субъектов Российской Федерации, включая субъекты Российской Федерации, расположенные на территории Дальневосточного федерального округа, в ч</w:t>
      </w:r>
      <w:r>
        <w:t>асти развития внутренней трудовой миграции должна быть направлена: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установление мер дифференцированной поддержки, адекватных реальным расходам граждан на переезд и обустройство, стимулирующих переезд граждан, обладающих профессиями (специальностями), по</w:t>
      </w:r>
      <w:r>
        <w:t xml:space="preserve"> которым в принимающем регионе ощущается наибольший дефицит в трудовых ресурсах;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обеспечение развития инфраструктуры для приема внутренних трудовых мигрантов (формирование рынка доступного арендного жилья и развитие некоммерческого жилого фонда);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содействие местной внутренней трудовой миграции прежде всего между региональными центрами, малыми городами и сельскими поселениями;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на развитие региональных информационных ресурсов, позволяющих информировать российских граждан о возможностях переезда в </w:t>
      </w:r>
      <w:r>
        <w:t>целях трудоустройства, возможностях жилищного обустройства, наличии социальной, транспортной и образовательной инфраструктуры;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на совершенствование работы по замещению рабочих мест, на которые привлекаются иностранные граждане, работниками из числа граждан</w:t>
      </w:r>
      <w:r>
        <w:t xml:space="preserve"> Российской Федерации, в том числе путем организации их профессиональной подготовки, переезда и переселения в целях трудоустройства в других субъектах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Состав целевых показателей (индикаторов) Программы сформирован на основе следующих </w:t>
      </w:r>
      <w:r>
        <w:t>принципов: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максимальная информативность при минимальном количестве показателей;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наблюдаемость и неизменность методологии расчета значений показателей в течение всего срока реализации Программы;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регулярность формирования отчетных данных (один раз в год);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</w:t>
      </w:r>
      <w:r>
        <w:t>именение общепринятых определений, методик расчета и единиц измерения;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наличие объективных источников информации;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возможность получения отчетных данных с минимально возможными затратами.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состав показателей Программы включены показатели, характеризующие р</w:t>
      </w:r>
      <w:r>
        <w:t>езультативность решения задач Программы, реализуемых на постоянной основе и имеющих количественное выражение. Критерием отбора показателей является отражение качественной характеристики итогов реализации конкретной задачи.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Состав показателей носит открытый</w:t>
      </w:r>
      <w:r>
        <w:t xml:space="preserve"> характер и предусматривает возможность корректировки в случаях изменения приоритетов государственной политики и появления новых социально-экономических обстоятельств, оказывающих существенное влияние на рынок труда.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Планируемые значения показателей реализ</w:t>
      </w:r>
      <w:r>
        <w:t>ации задач Программы предусмотрены исходя из базового варианта прогноза социально-экономического развития Российской Федерации на 2017 год и на плановый период 2018 и 2019 годов, который рассматривает развитие российской экономики в условиях сохранения кон</w:t>
      </w:r>
      <w:r>
        <w:t>сервативных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 В этих условиях возможны риски недостижения части плановых значений показателей П</w:t>
      </w:r>
      <w:r>
        <w:t>рограммы.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показателях (индикаторах) Программы, подпрограмм и их значениях приведены в </w:t>
      </w:r>
      <w:hyperlink w:anchor="Par470" w:tooltip="СВЕДЕНИЯ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Государственная политика в части содействия реализации прав граждан на полную, продуктивную и свободно изб</w:t>
      </w:r>
      <w:r>
        <w:t xml:space="preserve">ранную занятость предполагает наличие единых общих требований к политике субъектов Российской Федерации в области содействия занятости населения, включая субъекты Российской Федерации, относящиеся к приоритетным территориям в соответствии с подпунктом "г" </w:t>
      </w:r>
      <w:r>
        <w:t xml:space="preserve">пункта 8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N 588 "Об утверждении Порядка </w:t>
      </w:r>
      <w:r>
        <w:lastRenderedPageBreak/>
        <w:t>разработки, реализации и оценки</w:t>
      </w:r>
      <w:r>
        <w:t xml:space="preserve"> эффективности государственных программ Российской Федерации" (далее - приоритетные территории).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Начиная с 2012 года в соответствии с Федеральным законом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 решение вопросов об осуществлении полномочий в области содействия занятости населения, предусмотренных Законом Российской Федерации "О занятости населения в Российской Федерации" (далее - Закон), относится к пол</w:t>
      </w:r>
      <w:r>
        <w:t>номочиям органов государственной власти субъекта Российской Федерации по предметам совместного ведения, осуществляемым этими органами самостоятельно за счет средств бюджета субъекта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Статьей 7.1-1 Закона к полномочиям органов государст</w:t>
      </w:r>
      <w:r>
        <w:t>венной власти субъектов Российской Федерации отнесено предоставление государственных услуг и исполнение государственных функций в области содействия занятости населения, которые осуществляются в соответствии с федеральными государственными стандартами госу</w:t>
      </w:r>
      <w:r>
        <w:t>дарственных услуг и государственных функций в этой области.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При этом едиными общими требованиями к политике субъектов Российской Федерации в области содействия занятости населения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обеспечение единства, полноты и качества предоставления и исполнен</w:t>
      </w:r>
      <w:r>
        <w:t>ия предусмотренных Законом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недопущение снижения нормативов </w:t>
      </w:r>
      <w:r>
        <w:t>доступности государственных услуг в области содействия занятости населения, сложившихся по состоянию на 31 декабря 2011 г.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2"/>
      </w:pPr>
      <w:r>
        <w:t>1. Реализация Программы на территории Дальневосточного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В ходе реализации Программы на территории Дальнего Восто</w:t>
      </w:r>
      <w:r>
        <w:t>ка предусматривается повышение эффективности использования трудового потенциала населения Дальнего Востока и обеспечение трудовыми ресурсами хозяйствующих субъектов на Дальнем Востоке за счет повышения трудовой мобильности и миграции из других регионов с у</w:t>
      </w:r>
      <w:r>
        <w:t>четом создания новых рабочих мест в рамках мероприятия по развитию трудовой мобильности населения.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Основными направл</w:t>
      </w:r>
      <w:r>
        <w:t>ениями реализации данного мероприятия являются совершенствование механизма трудоустройства граждан Российской Федерации, проживающих в трудоизбыточных регионах, в другой местности, а также совершенствование региональных и межрегиональных систем обмена инфо</w:t>
      </w:r>
      <w:r>
        <w:t>рмацией о возможностях трудоустройства в другой местности.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Мероприятие по развитию трудовой мобильности населения реализуется в субъектах Российской Федерации, включенных в перечень субъектов Российской Федерации, привлечение трудовых ресурсов в которые яв</w:t>
      </w:r>
      <w:r>
        <w:t>ляется приоритетным, утвержденный распоряжением Правительства Российской Федерации от 20 апреля 2015 г. N 696-р, и разработавших региональные программы повышения мобильности трудовых ресурсов.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В указанный перечень включено 7 (из 9) субъектов Российской Фед</w:t>
      </w:r>
      <w:r>
        <w:t>ерации, входящих в состав Дальневосточного федерального округа (Камчатский край, Приморский край, Хабаровский край, Амурская область, Магаданская область, Сахалинская область и Чукотский автономный округ), что составляет 44 процента от числа субъектов Росс</w:t>
      </w:r>
      <w:r>
        <w:t>ийской Федерации, входящих в такой перечень.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Повышение эффективности реализации Программы на территории Дальнего Востока находится в прямой зависимости от результатов реализации основного мероприятия 4.2 "Содействие привлечению инвестиций и развитию челове</w:t>
      </w:r>
      <w:r>
        <w:t>ческого капитала на территории Дальнего Востока" подпрограммы "Повышение инвестиционной привлекательности Дальнего Востока" перечня ведомственных целевых программ и основных мероприятий государственной программы Российской Федерации "Социально-экономическо</w:t>
      </w:r>
      <w:r>
        <w:t>е развитие Дальнего Востока и Байкальского региона", утвержденной постановлением Правительства Российской Федерации от 15 апреля 2014 г. N 308 "Об утверждении государственной программы Российской Федерации "Социально-экономическое развитие Дальнего Востока</w:t>
      </w:r>
      <w:r>
        <w:t xml:space="preserve"> и Байкальского региона", и достижения установленных значений целевого показателя, касающегося количества рабочих мест, созданных в рамках территорий опережающего социально-экономического развития и свободного порта Владивосток, в результате реализации в р</w:t>
      </w:r>
      <w:r>
        <w:t xml:space="preserve">амках Программы инвестиционных проектов, иных хозяйствующих субъектов Дальнего Востока и обеспеченных трудовыми ресурсами в соответствии с соглашениями, заключенными с автономной некоммерческой организацией "Агентство по развитию человеческого капитала на </w:t>
      </w:r>
      <w:r>
        <w:t>Дальнем Востоке".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2"/>
      </w:pPr>
      <w:r>
        <w:t>2. Реализация Программы на территории Северо-Кавказского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Постановлением Правительства Российской Федерации от 15 апреля 2014 г. N 309 "Об утверждении государственной программы Российской Федерации "Развитие Северо-Ка</w:t>
      </w:r>
      <w:r>
        <w:t>вказского федерального округа" на период до 2025 года" утверждена государственная программа Российской Федерации "Развитие Северо-Кавказского федерального округа" на период до 2025 года, нацеленная: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формирование условий для развития реального сектора эк</w:t>
      </w:r>
      <w:r>
        <w:t>ономики Северо-Кавказского федерального округа;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повышение качества жизни и благосостояния граждан;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на снижение уровня безработицы.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Реализация государственной программы Российской Федерации "Развитие Северо-Кавказского федерального округа" на период до 2</w:t>
      </w:r>
      <w:r>
        <w:t>025 года требует финансирования мер, направленных на развитие кадрового потенциала в Северо-Кавказском федеральном округе, повышение квалификации имеющихся и привлекаемых специалистов, а также вовлечения незанятых граждан в различные сферы и формы занятост</w:t>
      </w:r>
      <w:r>
        <w:t>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Одной из составляющих указанной государственной программы является подпрограмма "Развитие туристического кластера в Северо-Кавказском федеральном округе, Краснодарском крае и Республике Адыгея".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В целях увеличения туристического потока в Северо-Кавказск</w:t>
      </w:r>
      <w:r>
        <w:t>ий федеральный округ предполагается проведение планомерной деятельности по обеспечению объектов туристической инфраструктуры квалифицированными специализированными кадрами, соответствующими требованиям международных стандартов качества оказания услуг.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Учит</w:t>
      </w:r>
      <w:r>
        <w:t>ывая высокий уровень незанятого населения, а также концентрацию среди незанятого населения лиц в возрасте до 29 лет, в 2018 году в рамках Программы выделены бюджетные ассигнования в размере 500 млн. рублей на реализацию дополнительных мероприятий, направле</w:t>
      </w:r>
      <w:r>
        <w:t>нных на снижение напряженности на рынке труда субъектов Российской Федерации, входящих в Северо-Кавказский федеральный округ, включающих: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опережающее профессиональное обучение, дополнительное профессиональное образование и стажировку (в том числе в другой </w:t>
      </w:r>
      <w:r>
        <w:t>местности)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работников), а также принимаемых на посто</w:t>
      </w:r>
      <w:r>
        <w:t>янную работу граждан в целях обеспечения занятости населения в сфере строительства, в курортно-туристическом комплексе и при реализации иных социально-экономических проектов;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стимулирование предпринимательской деятельности в целях создания новых рабочих ме</w:t>
      </w:r>
      <w:r>
        <w:t>ст;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стажировку выпускников организаций высшего и среднего профессионального образования в целях получения опыта работы для дальнейшего трудоустройства в организациях, испытывающих потребность в кадрах.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В результате реализации данных мер будет осуществлено </w:t>
      </w:r>
      <w:r>
        <w:t>вовлечение в различные сферы занятости активной части незанятого населения, а также повышение конкурентоспособности участников после приобретения новых специальностей (профессий).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  <w:outlineLvl w:val="1"/>
      </w:pPr>
      <w:r>
        <w:t>II. Общая характеристика участия субъектов</w:t>
      </w:r>
    </w:p>
    <w:p w:rsidR="00000000" w:rsidRDefault="006E15B4">
      <w:pPr>
        <w:pStyle w:val="ConsPlusTitle"/>
        <w:jc w:val="center"/>
      </w:pPr>
      <w:r>
        <w:t>Российской Федерации, включая пр</w:t>
      </w:r>
      <w:r>
        <w:t>иоритетные территории,</w:t>
      </w:r>
    </w:p>
    <w:p w:rsidR="00000000" w:rsidRDefault="006E15B4">
      <w:pPr>
        <w:pStyle w:val="ConsPlusTitle"/>
        <w:jc w:val="center"/>
      </w:pPr>
      <w:r>
        <w:t>в реализации Программы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В целях повышения эффективности мер государственной политики в области содействия занятости населения Федеральным законом от 30 ноября 2011 г. N 361-ФЗ "О внесении изменений в отдельные законодательные акты Российской Федерации" полномочия в области содейс</w:t>
      </w:r>
      <w:r>
        <w:t>твия занятости населения, в том числе по реализации мероприятий активной политики занятости населения, с 2012 года переданы для осуществления субъектам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самостоятельно опреде</w:t>
      </w:r>
      <w:r>
        <w:t>ляют политику действий на рынке труда, направленных на разработку и реализацию мер в области содействия занятости населения, координацию деятельности по созданию экономических условий для обеспечения занятости населения и развития предпринимательства и сам</w:t>
      </w:r>
      <w:r>
        <w:t>озанятости, содействие обеспечению потребности экономики в рабочей силе, в том числе с учетом модернизации и инновационного развития, снижение уровня безработицы и административных барьеров на рынке труда, повышение конкурентоспособности на рынке труда отд</w:t>
      </w:r>
      <w:r>
        <w:t xml:space="preserve">ельных групп населения (молодежи, не имеющей квалификации или опыта работы, лиц с ограниченными возможностями здоровья, женщин, имеющих несовершеннолетних детей и др.), а также на </w:t>
      </w:r>
      <w:r>
        <w:lastRenderedPageBreak/>
        <w:t>совершенствование деятельности органов службы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Принятие указанного</w:t>
      </w:r>
      <w:r>
        <w:t xml:space="preserve"> решения позволило уйти от централизации и универсализации подходов к решению проблем занятости населения в субъектах Российской Федерации с резко различающимися условиями хозяйствования и уровнем экономического развития, что позволило в большей степени уч</w:t>
      </w:r>
      <w:r>
        <w:t>итывать специфику регионов и оперативно реагировать на изменение ситуации на рынке труда в субъекте Российской Федерации, а также приблизило предоставление государственных услуг к их получателям.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Самостоятельность субъектов Российской Федерации в формирова</w:t>
      </w:r>
      <w:r>
        <w:t>нии средств на реализацию мероприятий по содействию занятости населения позволяет им уделять больше внимания мероприятиям, которые наиболее эффективны и востребованы в конкретном субъекте Российской Федерации, обеспечить адресность предоставления государст</w:t>
      </w:r>
      <w:r>
        <w:t>венных услуг и повысить эффективность использования средств федерального бюджета, что усиливает ответственность федерального органа исполнительной власти, осуществляющего функции по нормативно-правовому регулированию в сфере занятости населения и безработи</w:t>
      </w:r>
      <w:r>
        <w:t>цы и обеспечению единого на территории Российской Федерации порядка работы органов службы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 соответствии со статьей 7.1 Закона осуществление социальных выплат гражданам, признанным в установленном порядке безработными, является полномочием Росси</w:t>
      </w:r>
      <w:r>
        <w:t>йской Федерации, переданным для осуществления органам государственной власти субъектов Российской Федерации. Финансовое обеспечение указанного полномочия осуществляется за счет средств субвенций, предоставляемых бюджетам субъектов Российской Федерации из ф</w:t>
      </w:r>
      <w:r>
        <w:t>едерального бюджета. Субвенции носят целевой характер и не могут быть использованы субъектом Российской Федерации на другие цели.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Субвенции, выделенные бюджетам субъектов Российской Федерации на этих принципах, позволяют обеспечить равные условия доступнос</w:t>
      </w:r>
      <w:r>
        <w:t>ти получения гражданами Российской Федерации услуг по осуществлению социальных выплат гражданам, признанным в установленном порядке безработными.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Социальные выплаты безработным гражданам осуществляются в соответствии с Законом и нормативными правовыми акта</w:t>
      </w:r>
      <w:r>
        <w:t>ми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Реализация Программы предполагает достижение цели, которая относится к совместному ведению Российской Федерации и субъектов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Основными мероприятиями Программы, реализуемыми субъектами Российской Федерации, вклю</w:t>
      </w:r>
      <w:r>
        <w:t>чая приоритетные территории, являются следующие мероприятия: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реализация мероприятий активной политики занятости населения, финансирование которых осуществляется за счет средств бюджетов субъектов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реализация дополнительных мероприятий </w:t>
      </w:r>
      <w:r>
        <w:t>в сфере занятости населения, финансирование которых осуществляется за счет средств бюджетов субъектов Российской Федерации и средств федерального бюджета, предоставляемых бюджетам субъектов Российской Федерации (на условиях софинансирования) в виде субсиди</w:t>
      </w:r>
      <w:r>
        <w:t>й;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развитие трудовой мобильности населения. Финансирование мероприятия осуществляется за счет средств бюджетов субъектов Российской Федерации и средств федерального бюджета, предоставляемых бюджетам субъектов Российской Федерации (на условиях софинансирова</w:t>
      </w:r>
      <w:r>
        <w:t>ния) в виде субсидии;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осуществление социальных выплат безработным гражданам (финансирование осуществляется за счет средств федерального бюджета, предоставляемых бюджетам субъектов Российской Федерации в виде субвенций);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разработка и реализация территориаль</w:t>
      </w:r>
      <w:r>
        <w:t>ных целевых программ улучшения условий и охраны труда на основе типовой программы улучшения условий и охраны труда в субъекте Российской Федерации. Финансирование осуществляется за счет средств бюджетов субъектов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мониторинг внедрения </w:t>
      </w:r>
      <w:r>
        <w:t>специальной оценки условий труда и результатов реализации работодателями мероприятий по улучшению условий труда на рабочих местах.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Участие субъектов Российской Федерации, включая приоритетные территории, в реализации мероприятий Программы обеспечивает непо</w:t>
      </w:r>
      <w:r>
        <w:t>средственное достижение следующих целевых показателей результатов реализации Программы: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уровень безработицы (в соответствии с методологией Международной организации труда);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уровень регистрируемой безработицы.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Кроме того, участие субъектов Российской Федера</w:t>
      </w:r>
      <w:r>
        <w:t>ции в реализации мероприятий Программы способствует увеличению уровня трудоустройства граждан при содействии органов службы занятости, что дает положительную динамику показателя "Отношение численности граждан, снятых с регистрационного учета в связи с труд</w:t>
      </w:r>
      <w:r>
        <w:t>оустройством, к общей численности граждан, обратившихся в органы службы занятости населения за содействием в поиске подходящей работы".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показателях (индикаторах) Программы по субъектам субъектов Российской Федерации приведены в </w:t>
      </w:r>
      <w:hyperlink w:anchor="Par1161" w:tooltip="СВЕДЕНИЯ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 итогам реализации Программы ожидается достижение следующих результатов: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поддержание социальной стабильности в обществе;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минимизация уровней общей и регистрируемой безработицы;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создание ежегодно, с 2013 года по 2015 г</w:t>
      </w:r>
      <w:r>
        <w:t>од, до 14,2 тыс. специальных рабочих мест для инвалидов;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государственной службы занятости населения как эффективного посредника между работодателями и гражданами, ищущими работу;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развитие трудовой мобильности населения;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усиление адресности и повышение уровня социальной поддержки, предоставляемой безработным гражданам;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улучшение условий труда работников.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Перечень основных мероприятий Программы приведен в </w:t>
      </w:r>
      <w:hyperlink w:anchor="Par5275" w:tooltip="ПЕРЕЧЕНЬ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об осн</w:t>
      </w:r>
      <w:r>
        <w:t xml:space="preserve">овных планируемых мерах правового регулирования в сфере реализации Программы приведены в </w:t>
      </w:r>
      <w:hyperlink w:anchor="Par5590" w:tooltip="СВЕДЕНИЯ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Ресурсное обеспечение реализации Программы за счет бюджетных ассигнований федерального бюджета и бюджетов государ</w:t>
      </w:r>
      <w:r>
        <w:t xml:space="preserve">ственных внебюджетных фондов Российской Федерации приведено в </w:t>
      </w:r>
      <w:hyperlink w:anchor="Par5716" w:tooltip="РЕСУРСНОЕ ОБЕСПЕЧЕНИЕ" w:history="1">
        <w:r>
          <w:rPr>
            <w:color w:val="0000FF"/>
          </w:rPr>
          <w:t>приложении N 5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субсидии из федерального бюджета бюджетам субъектов Российской Федерации на реализацию д</w:t>
      </w:r>
      <w:r>
        <w:t xml:space="preserve">ополнительных мероприятий в сфере занятости населения приведены в </w:t>
      </w:r>
      <w:hyperlink w:anchor="Par7487" w:tooltip="ПРАВИЛА" w:history="1">
        <w:r>
          <w:rPr>
            <w:color w:val="0000FF"/>
          </w:rPr>
          <w:t>приложении N 6</w:t>
        </w:r>
      </w:hyperlink>
      <w:r>
        <w:t>.</w:t>
      </w:r>
    </w:p>
    <w:p w:rsidR="00000000" w:rsidRDefault="006E15B4">
      <w:pPr>
        <w:pStyle w:val="ConsPlusNormal"/>
        <w:jc w:val="both"/>
      </w:pPr>
      <w:r>
        <w:t>(в ред. Постановления Правительства РФ от 19.12.2018 N 1593)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Правила предоставления и распределения иных межбюджетных трансфертов из феде</w:t>
      </w:r>
      <w:r>
        <w:t>рального бюджета бюджетам субъектов Российской Федерации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федерального проекта "Поддержка зан</w:t>
      </w:r>
      <w:r>
        <w:t xml:space="preserve">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 приведены в </w:t>
      </w:r>
      <w:hyperlink w:anchor="Par7552" w:tooltip="ПРАВИЛА" w:history="1">
        <w:r>
          <w:rPr>
            <w:color w:val="0000FF"/>
          </w:rPr>
          <w:t>приложении N 7</w:t>
        </w:r>
      </w:hyperlink>
      <w:r>
        <w:t>.</w:t>
      </w:r>
    </w:p>
    <w:p w:rsidR="00000000" w:rsidRDefault="006E15B4">
      <w:pPr>
        <w:pStyle w:val="ConsPlusNormal"/>
        <w:jc w:val="both"/>
      </w:pPr>
      <w:r>
        <w:t>(в ред. Постановления Прави</w:t>
      </w:r>
      <w:r>
        <w:t>тельства РФ от 30.12.2018 N 1759)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План реализации Программы на 2018 год и на плановый период 2019 и 2020 годов приведен в </w:t>
      </w:r>
      <w:hyperlink w:anchor="Par7657" w:tooltip="ПЛАН" w:history="1">
        <w:r>
          <w:rPr>
            <w:color w:val="0000FF"/>
          </w:rPr>
          <w:t>приложении N 8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 Программы на территори</w:t>
      </w:r>
      <w:r>
        <w:t xml:space="preserve">и Дальневосточного федерального округа приведены в </w:t>
      </w:r>
      <w:hyperlink w:anchor="Par8299" w:tooltip="СВЕДЕНИЯ" w:history="1">
        <w:r>
          <w:rPr>
            <w:color w:val="0000FF"/>
          </w:rPr>
          <w:t>приложении N 9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</w:t>
      </w:r>
      <w:r>
        <w:t xml:space="preserve">га приведены в </w:t>
      </w:r>
      <w:hyperlink w:anchor="Par8956" w:tooltip="СВЕДЕНИЯ" w:history="1">
        <w:r>
          <w:rPr>
            <w:color w:val="0000FF"/>
          </w:rPr>
          <w:t>приложении N 10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Федерации, бюджетов субъектов Рос</w:t>
      </w:r>
      <w:r>
        <w:t xml:space="preserve">сийской Федерации на реализацию мероприятий Программы на территории Дальневосточного федерального округа приведены в </w:t>
      </w:r>
      <w:hyperlink w:anchor="Par10055" w:tooltip="СВЕДЕНИЯ" w:history="1">
        <w:r>
          <w:rPr>
            <w:color w:val="0000FF"/>
          </w:rPr>
          <w:t>приложении N 11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 Программы на территор</w:t>
      </w:r>
      <w:r>
        <w:t xml:space="preserve">ии Байкальского региона приведены в </w:t>
      </w:r>
      <w:hyperlink w:anchor="Par10545" w:tooltip="СВЕДЕНИЯ" w:history="1">
        <w:r>
          <w:rPr>
            <w:color w:val="0000FF"/>
          </w:rPr>
          <w:t>приложении N 12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за счет средств федерального бюджета реализации мероприятий Программы на территории Байкальского региона приведены в </w:t>
      </w:r>
      <w:hyperlink w:anchor="Par10758" w:tooltip="СВЕДЕНИЯ" w:history="1">
        <w:r>
          <w:rPr>
            <w:color w:val="0000FF"/>
          </w:rPr>
          <w:t>приложении N 13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lastRenderedPageBreak/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Федерации, бюджетов субъектов Российской Федерации на реализа</w:t>
      </w:r>
      <w:r>
        <w:t xml:space="preserve">цию мероприятий Программы на территории Байкальского региона приведены в </w:t>
      </w:r>
      <w:hyperlink w:anchor="Par11166" w:tooltip="СВЕДЕНИЯ" w:history="1">
        <w:r>
          <w:rPr>
            <w:color w:val="0000FF"/>
          </w:rPr>
          <w:t>приложении N 14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 Программы на территории Северо-Кавказского федерального округа пр</w:t>
      </w:r>
      <w:r>
        <w:t xml:space="preserve">иведены в </w:t>
      </w:r>
      <w:hyperlink w:anchor="Par11429" w:tooltip="СВЕДЕНИЯ" w:history="1">
        <w:r>
          <w:rPr>
            <w:color w:val="0000FF"/>
          </w:rPr>
          <w:t>приложении N 15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за счет средств федерального бюджета реализации мероприятий Программы на территории Северо-Кавказского федерального округа приведены в </w:t>
      </w:r>
      <w:hyperlink w:anchor="Par11875" w:tooltip="СВЕДЕНИЯ" w:history="1">
        <w:r>
          <w:rPr>
            <w:color w:val="0000FF"/>
          </w:rPr>
          <w:t>приложении N 16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Федерации, бюджетов субъектов Российской Федерации на реализацию меро</w:t>
      </w:r>
      <w:r>
        <w:t xml:space="preserve">приятий Программы на территории Северо-Кавказского федерального округа приведены в </w:t>
      </w:r>
      <w:hyperlink w:anchor="Par12522" w:tooltip="СВЕДЕНИЯ" w:history="1">
        <w:r>
          <w:rPr>
            <w:color w:val="0000FF"/>
          </w:rPr>
          <w:t>приложении N 17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целях, задачах и целевых показателях (индикаторах) Программы на территории Калининградской области приведе</w:t>
      </w:r>
      <w:r>
        <w:t xml:space="preserve">ны в </w:t>
      </w:r>
      <w:hyperlink w:anchor="Par13010" w:tooltip="СВЕДЕНИЯ" w:history="1">
        <w:r>
          <w:rPr>
            <w:color w:val="0000FF"/>
          </w:rPr>
          <w:t>приложении N 18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</w:t>
      </w:r>
      <w:hyperlink w:anchor="Par13136" w:tooltip="СВЕДЕНИЯ" w:history="1">
        <w:r>
          <w:rPr>
            <w:color w:val="0000FF"/>
          </w:rPr>
          <w:t>прилож</w:t>
        </w:r>
        <w:r>
          <w:rPr>
            <w:color w:val="0000FF"/>
          </w:rPr>
          <w:t>ении N 19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Федерации, бюджетов субъектов Российской Федерации на реализацию мероприятий Программы на</w:t>
      </w:r>
      <w:r>
        <w:t xml:space="preserve"> территории Калининградской области приведены в </w:t>
      </w:r>
      <w:hyperlink w:anchor="Par13242" w:tooltip="СВЕДЕНИЯ" w:history="1">
        <w:r>
          <w:rPr>
            <w:color w:val="0000FF"/>
          </w:rPr>
          <w:t>приложении N 20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территории Арктической зоны Российской Федерации приведены в </w:t>
      </w:r>
      <w:hyperlink w:anchor="Par13393" w:tooltip="СВЕДЕНИЯ" w:history="1">
        <w:r>
          <w:rPr>
            <w:color w:val="0000FF"/>
          </w:rPr>
          <w:t>приложении N 21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</w:t>
      </w:r>
      <w:hyperlink w:anchor="Par13774" w:tooltip="СВЕДЕНИЯ" w:history="1">
        <w:r>
          <w:rPr>
            <w:color w:val="0000FF"/>
          </w:rPr>
          <w:t xml:space="preserve">приложении N </w:t>
        </w:r>
        <w:r>
          <w:rPr>
            <w:color w:val="0000FF"/>
          </w:rPr>
          <w:t>22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Федерации, бюджетов субъектов Российской Федерации на реализацию мероприятий Программы на террит</w:t>
      </w:r>
      <w:r>
        <w:t xml:space="preserve">ории Арктической зоны Российской Федерации приведены в </w:t>
      </w:r>
      <w:hyperlink w:anchor="Par14348" w:tooltip="СВЕДЕНИЯ" w:history="1">
        <w:r>
          <w:rPr>
            <w:color w:val="0000FF"/>
          </w:rPr>
          <w:t>приложении N 23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территории Республики Крым приведены в </w:t>
      </w:r>
      <w:hyperlink w:anchor="Par14615" w:tooltip="СВЕДЕНИЯ" w:history="1">
        <w:r>
          <w:rPr>
            <w:color w:val="0000FF"/>
          </w:rPr>
          <w:t>приложении N 24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за счет средств федерального бюджета реализации мероприятий Программы на территории Республики Крым приведены в </w:t>
      </w:r>
      <w:hyperlink w:anchor="Par14729" w:tooltip="СВЕДЕНИЯ" w:history="1">
        <w:r>
          <w:rPr>
            <w:color w:val="0000FF"/>
          </w:rPr>
          <w:t>приложении N 25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ресурсном обеспечении и прогнозной (справочной) оценке расходов федерального бюджета, бюджетов государственных внебюджетных фондов Российской </w:t>
      </w:r>
      <w:r>
        <w:lastRenderedPageBreak/>
        <w:t>Федерации, бюджетов субъектов Российской Федерации на реализацию мероприятий Программы на территории Ре</w:t>
      </w:r>
      <w:r>
        <w:t xml:space="preserve">спублики Крым приведены в </w:t>
      </w:r>
      <w:hyperlink w:anchor="Par14895" w:tooltip="СВЕДЕНИЯ" w:history="1">
        <w:r>
          <w:rPr>
            <w:color w:val="0000FF"/>
          </w:rPr>
          <w:t>приложении N 26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Сведения о целях, задачах и целевых показателях (индикаторах) Программы на территории г. Севастополя приведены в </w:t>
      </w:r>
      <w:hyperlink w:anchor="Par15024" w:tooltip="СВЕДЕНИЯ" w:history="1">
        <w:r>
          <w:rPr>
            <w:color w:val="0000FF"/>
          </w:rPr>
          <w:t>приложении N 27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</w:t>
      </w:r>
      <w:r>
        <w:t xml:space="preserve">ния о ресурсном обеспечении за счет средств федерального бюджета реализации мероприятий Программы на территории г. Севастополя приведены в </w:t>
      </w:r>
      <w:hyperlink w:anchor="Par15149" w:tooltip="СВЕДЕНИЯ" w:history="1">
        <w:r>
          <w:rPr>
            <w:color w:val="0000FF"/>
          </w:rPr>
          <w:t>приложении N 28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Сведения о ресурсном обеспечении и прогнозной (справочной) оц</w:t>
      </w:r>
      <w:r>
        <w:t xml:space="preserve">енке расходов федерального бюджета, бюджетов государственных внебюджетных фондов Российской Федерации, бюджетов субъектов Российской Федерации на реализацию мероприятий Программы на территории г. Севастополя приведены в </w:t>
      </w:r>
      <w:hyperlink w:anchor="Par15315" w:tooltip="СВЕДЕНИЯ" w:history="1">
        <w:r>
          <w:rPr>
            <w:color w:val="0000FF"/>
          </w:rPr>
          <w:t>приложении N 29</w:t>
        </w:r>
      </w:hyperlink>
      <w:r>
        <w:t>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</w:t>
      </w:r>
      <w:r>
        <w:t xml:space="preserve"> образования лиц предпенсионного возраста в рамках федерального проекта "Старшее поколение" национального проекта "Демография" приведены в </w:t>
      </w:r>
      <w:hyperlink w:anchor="Par15444" w:tooltip="ПРАВИЛА" w:history="1">
        <w:r>
          <w:rPr>
            <w:color w:val="0000FF"/>
          </w:rPr>
          <w:t>приложении N 30</w:t>
        </w:r>
      </w:hyperlink>
      <w:r>
        <w:t>.</w:t>
      </w:r>
    </w:p>
    <w:p w:rsidR="00000000" w:rsidRDefault="006E15B4">
      <w:pPr>
        <w:pStyle w:val="ConsPlusNormal"/>
        <w:jc w:val="both"/>
      </w:pPr>
      <w:r>
        <w:t xml:space="preserve">(абзац введен Постановлением Правительства РФ от 30.12.2018 N </w:t>
      </w:r>
      <w:r>
        <w:t>1759)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" w:name="Par470"/>
      <w:bookmarkEnd w:id="4"/>
      <w:r>
        <w:t>СВЕДЕНИЯ</w:t>
      </w:r>
    </w:p>
    <w:p w:rsidR="00000000" w:rsidRDefault="006E15B4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НАСЕЛЕНИЯ",</w:t>
      </w:r>
    </w:p>
    <w:p w:rsidR="00000000" w:rsidRDefault="006E15B4">
      <w:pPr>
        <w:pStyle w:val="ConsPlusTitle"/>
        <w:jc w:val="center"/>
      </w:pPr>
      <w:r>
        <w:t>ПОДПРОГРАММ ГОСУД</w:t>
      </w:r>
      <w:r>
        <w:t>АРСТВЕННОЙ ПРОГРАММЫ РОССИЙСКОЙ ФЕДЕРАЦИИ</w:t>
      </w:r>
    </w:p>
    <w:p w:rsidR="00000000" w:rsidRDefault="006E15B4">
      <w:pPr>
        <w:pStyle w:val="ConsPlusTitle"/>
        <w:jc w:val="center"/>
      </w:pPr>
      <w:r>
        <w:t>"СОДЕЙСТВИЕ ЗАНЯТОСТИ НАСЕЛЕНИЯ" И ИХ ЗНАЧЕНИЯХ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3068"/>
        <w:gridCol w:w="794"/>
        <w:gridCol w:w="1531"/>
        <w:gridCol w:w="911"/>
        <w:gridCol w:w="911"/>
        <w:gridCol w:w="911"/>
        <w:gridCol w:w="911"/>
        <w:gridCol w:w="911"/>
        <w:gridCol w:w="911"/>
        <w:gridCol w:w="819"/>
        <w:gridCol w:w="820"/>
        <w:gridCol w:w="819"/>
        <w:gridCol w:w="2003"/>
      </w:tblGrid>
      <w:tr w:rsidR="00000000">
        <w:tc>
          <w:tcPr>
            <w:tcW w:w="35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Наименование показателя (индикатора)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5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5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5829" w:type="dxa"/>
            <w:gridSpan w:val="14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Уровень регистрируемой безработицы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Уровень удовлетворенности потребности экономики субъектов Российской Федерации в иностранных работниках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Удельный вес работников, занятых на работах с </w:t>
            </w:r>
            <w:r>
              <w:lastRenderedPageBreak/>
              <w:t>вредными и (или) опасными условиями труда, в общей численности работников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15829" w:type="dxa"/>
            <w:gridSpan w:val="14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</w:t>
            </w:r>
            <w:r>
              <w:t>ти населения за содействием в поиске подходящей работы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Удельный вес граждан, признанных безработными, в общей численности безработных граждан, завершивших профессиональное обучение, получивших 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оборудованных (оснащенных) рабочих мест для трудоустройства инвалидов с 2013 по 2015 годы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тыс. рабочих мест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Доля работников, привлеченных работодателями -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программу повышения мобильности </w:t>
            </w:r>
            <w:r>
              <w:lastRenderedPageBreak/>
              <w:t>трудо</w:t>
            </w:r>
            <w:r>
              <w:t>вых ресурсов,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граждан, осуществляемые в рамках реализации Программы по государственным контрактам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</w:t>
            </w:r>
            <w:r>
              <w:t xml:space="preserve">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0,003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Отношение максимального </w:t>
            </w:r>
            <w:r>
              <w:lastRenderedPageBreak/>
              <w:t>размера пособия по безработице к величине прожиточного минимума трудоспособного населения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</w:t>
            </w:r>
            <w:r>
              <w:lastRenderedPageBreak/>
              <w:t>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Минтруд </w:t>
            </w:r>
            <w:r>
              <w:lastRenderedPageBreak/>
              <w:t>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Доля лиц в возрасте 16 лет </w:t>
            </w:r>
            <w:hyperlink w:anchor="Par1149" w:tooltip="&lt;*&gt; Из числа лиц, не имевших и искавших работу и обращавшихся в государственную службу занятости в целях поиска работы (в том числе временной), получения статуса безработного, профессионального обучения." w:history="1">
              <w:r>
                <w:rPr>
                  <w:color w:val="0000FF"/>
                </w:rPr>
                <w:t>&lt;*&gt;</w:t>
              </w:r>
            </w:hyperlink>
            <w:r>
              <w:t xml:space="preserve"> и более, удовлетворенных государственными услугами в области содействия занятости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Доля привлекаемых иностранных работников в численности рабочей силы (экономически активного населения)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Уровень безработицы (в соответствии с методологией Международной организации труда)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трудоустроенных граждан в общей численности участников дополнительных мероприятий по снижению напряженности на рынке труда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Доля трудоустроенных </w:t>
            </w:r>
            <w:r>
              <w:lastRenderedPageBreak/>
              <w:t>работников в общей численности работников, высвобожденных с предприятий в связи с реализацией мероприятий по повышению производительности труда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</w:t>
            </w:r>
            <w:r>
              <w:lastRenderedPageBreak/>
              <w:t>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Минтруд </w:t>
            </w:r>
            <w:r>
              <w:lastRenderedPageBreak/>
              <w:t>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Доля трудоустроенных работников в численности работников, прошедших обучение в рамках мероприятий в области поддержки занятости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829" w:type="dxa"/>
            <w:gridSpan w:val="14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 xml:space="preserve">Подпрограмма "Внешняя трудовая миграция" </w:t>
            </w:r>
            <w:hyperlink w:anchor="Par1150" w:tooltip="&lt;**&gt; В соответствии с Федеральным законом &quot;О федеральном бюджете на 2017 год и на плановый период 2018 и 2019 годов&quot; расходы на реализацию подпрограммы начиная с 2017 года перенесены в государственную программу Российской Федерации &quot;Обеспечение общественного порядка и противодействие преступности&quot;, утвержденную постановлением Правительства Российской Федерации от 15 апреля 2014 г. N 345 &quot;Об утверждении государственной программы Российской Федерации &quot;Обеспечение общественного порядка и противодействие пре..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Численность высококвалифицированных иностранных специалистов, получивших разрешение на работу на территории Российской Федерации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24861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35157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23114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Численность иностранных граждан - квалифицированных специалистов, привлекаемых на территорию Российской Федерации в соответствии с перечнем профессий (специальностей, </w:t>
            </w:r>
            <w:r>
              <w:lastRenderedPageBreak/>
              <w:t xml:space="preserve">должностей) иностранных граждан - квалифицированных специалистов, трудоустраивающихся по </w:t>
            </w:r>
            <w:r>
              <w:t>имеющейся профессии (специальности), на которых квоты не распространяются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147857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22099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122000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Число выданных патентов на осуществление трудовой деятельности иностранным гражданам, прибывшим в порядке, не требующем получения визы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2158943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1550000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1779796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1600000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1580680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Доля иностранных граждан, получивших патент, в общей численности иностранных граждан, въехавших на территорию Российской Федерации в порядке, не требующем получения визы, с целью осуществления трудовой деятельности, и поставленных на миграционный учет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</w:t>
            </w:r>
            <w:r>
              <w:t>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Отношение численности иностранных граждан, получивших разрешение на </w:t>
            </w:r>
            <w:r>
              <w:lastRenderedPageBreak/>
              <w:t>работу в Российской Федерации в текущем году, к численности иностранных граждан, получивших разрешение на работу в Российской Федерации в предыдущем году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Отношение количества разрешений на привлечение и использование иностранных работников, выданных работодателям в текущем году, к количеству разрешений на привлечение и использование ино</w:t>
            </w:r>
            <w:r>
              <w:t>странных работников, выданных работодателям в предыдущем году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Доля полученных уведомлений от работодателей о привлечении и использовании иностр</w:t>
            </w:r>
            <w:r>
              <w:t xml:space="preserve">анных работников, в общем количестве разрешений на работу, выданных иностранным гражданам, прибывшим в Российскую Федерацию в порядке, не требующем </w:t>
            </w:r>
            <w:r>
              <w:lastRenderedPageBreak/>
              <w:t>получения визы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Отношение количества выявленных фактов незаконного привлечения иностранных работников к количеству выявленных фактов незаконного осуществления трудовой деятельности иностранными гражданами и лицами без гражданства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Численность иностранных граждан, получивших разрешение на работу в текущем году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1191175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1303258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1191175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216969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1191175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140437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иностранных работников, подтвердивших документально владение русским языком, знание истории России и основ законодательства Российской Федерации, в общей численности иностранных работников, получивших разрешение на работу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83,89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Доля незаконно находящихся на территории Российской Федерации </w:t>
            </w:r>
            <w:r>
              <w:lastRenderedPageBreak/>
              <w:t>иностранных граждан в общем количестве иностранных граждан, находящихся на территории Российской Федерации в целях осуществления трудовой деятельности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829" w:type="dxa"/>
            <w:gridSpan w:val="14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lastRenderedPageBreak/>
              <w:t>Подпрограмма "Развитие институтов рынка труда"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разработанных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1182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актуализированных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233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Темп роста размера реальной заработной платы (по</w:t>
            </w:r>
            <w:r>
              <w:t xml:space="preserve"> отношению к 2011 году)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112,5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 xml:space="preserve">Доля высококвалифицированных работников в общей численности квалифицированных </w:t>
            </w:r>
            <w:r>
              <w:lastRenderedPageBreak/>
              <w:t>работников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33,4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центров оценки квалификаций (с 2017 года в соответствии с Федеральным законом "О независимой оценке квалификации"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202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победителей Всероссийского конкурса профессионального мастерства "Лучший по профессии" (нарастающим итогом)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выполненных Правительством Российской Федерации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в общем количестве мероприяти</w:t>
            </w:r>
            <w:r>
              <w:t>й, подлежащих выполнению Правительством Российской Федерации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Удельный вес устраненных нарушений в общем количестве выявленных нарушений по вопросам соблюдения трудовых прав работников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Отношение просроченной задолженности по заработной плате к месячному фонду заработной платы работников организаций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5829" w:type="dxa"/>
            <w:gridSpan w:val="14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 xml:space="preserve">Подпрограмма "Оказание содействия добровольному переселению в Российскую Федерацию соотечественников, проживающих за рубежом" </w:t>
            </w:r>
            <w:hyperlink w:anchor="Par1150" w:tooltip="&lt;**&gt; В соответствии с Федеральным законом &quot;О федеральном бюджете на 2017 год и на плановый период 2018 и 2019 годов&quot; расходы на реализацию подпрограммы начиная с 2017 года перенесены в государственную программу Российской Федерации &quot;Обеспечение общественного порядка и противодействие преступности&quot;, утвержденную постановлением Правительства Российской Федерации от 15 апреля 2014 г. N 345 &quot;Об утверждении государственной программы Российской Федерации &quot;Обеспечение общественного порядка и противодействие пре..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субъектов Российской Федерации, вовлеченных в реализа</w:t>
            </w:r>
            <w:r>
              <w:t>цию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заявл</w:t>
            </w:r>
            <w:r>
              <w:t xml:space="preserve">ений, принятых от соотечественников, желающих участвовать в Государственной программе по оказанию содействия </w:t>
            </w:r>
            <w:r>
              <w:lastRenderedPageBreak/>
              <w:t>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93248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Количество выданных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76076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829" w:type="dxa"/>
            <w:gridSpan w:val="14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"Безопасный труд"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Росстат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09" w:type="dxa"/>
          </w:tcPr>
          <w:p w:rsidR="00000000" w:rsidRDefault="006E15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8" w:type="dxa"/>
          </w:tcPr>
          <w:p w:rsidR="00000000" w:rsidRDefault="006E15B4">
            <w:pPr>
              <w:pStyle w:val="ConsPlusNormal"/>
            </w:pPr>
            <w:r>
              <w:t>Численность лиц с установленным впервые профессиональным заболеванием</w:t>
            </w:r>
          </w:p>
        </w:tc>
        <w:tc>
          <w:tcPr>
            <w:tcW w:w="794" w:type="dxa"/>
          </w:tcPr>
          <w:p w:rsidR="00000000" w:rsidRDefault="006E15B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Роспотребнадзор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7550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6718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6334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11" w:type="dxa"/>
          </w:tcPr>
          <w:p w:rsidR="00000000" w:rsidRDefault="006E15B4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820" w:type="dxa"/>
          </w:tcPr>
          <w:p w:rsidR="00000000" w:rsidRDefault="006E15B4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819" w:type="dxa"/>
          </w:tcPr>
          <w:p w:rsidR="00000000" w:rsidRDefault="006E15B4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2003" w:type="dxa"/>
          </w:tcPr>
          <w:p w:rsidR="00000000" w:rsidRDefault="006E15B4">
            <w:pPr>
              <w:pStyle w:val="ConsPlusNormal"/>
              <w:jc w:val="center"/>
            </w:pPr>
            <w:r>
              <w:t>7000</w:t>
            </w:r>
          </w:p>
        </w:tc>
      </w:tr>
      <w:tr w:rsidR="00000000">
        <w:tc>
          <w:tcPr>
            <w:tcW w:w="50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 xml:space="preserve">Количество рабочих мест, </w:t>
            </w:r>
            <w:r>
              <w:lastRenderedPageBreak/>
              <w:t>на которых улучшены условия тру</w:t>
            </w:r>
            <w:r>
              <w:t>да (снижен класс (подкласс) условий труда) (нарастающим итогом)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рабочих мест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lastRenderedPageBreak/>
              <w:t xml:space="preserve">Минтруд </w:t>
            </w:r>
            <w:r>
              <w:lastRenderedPageBreak/>
              <w:t>России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1900</w:t>
            </w:r>
          </w:p>
        </w:tc>
      </w:tr>
    </w:tbl>
    <w:p w:rsidR="00000000" w:rsidRDefault="006E15B4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--------------------------------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5" w:name="Par1149"/>
      <w:bookmarkEnd w:id="5"/>
      <w:r>
        <w:t>&lt;*&gt; Из числа лиц, не имевших и искавших работу и обращавшихся в государственную службу занятости в целях поиска работы (в том числе временной), получения</w:t>
      </w:r>
      <w:r>
        <w:t xml:space="preserve"> статуса безработного, профессионального обучения.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6" w:name="Par1150"/>
      <w:bookmarkEnd w:id="6"/>
      <w:r>
        <w:t>&lt;**&gt; В соответствии с Федеральным законом "О федеральном бюджете на 2017 год и на плановый период 2018 и 2019 годов" расходы на реализацию подпрограммы начиная с 2017 года перенесены в госуда</w:t>
      </w:r>
      <w:r>
        <w:t>рственную программу Российской Федерации "Обеспечение общественного порядка и противодействие преступности", утвержденную постановлением Правительства Российской Федерации от 15 апреля 2014 г. N 345 "Об утверждении государственной программы Российской Феде</w:t>
      </w:r>
      <w:r>
        <w:t>рации "Обеспечение общественного порядка и противодействие преступности".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7" w:name="Par1161"/>
      <w:bookmarkEnd w:id="7"/>
      <w:r>
        <w:t>СВЕДЕНИЯ</w:t>
      </w:r>
    </w:p>
    <w:p w:rsidR="00000000" w:rsidRDefault="006E15B4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ПО СУБЪЕКТАМ РОССИЙСКОЙ ФЕДЕРАЦИИ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00000">
        <w:tc>
          <w:tcPr>
            <w:tcW w:w="3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Субъект Российской Федерации (группы субъектов Российской Федерации)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000000">
        <w:tc>
          <w:tcPr>
            <w:tcW w:w="3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1208" w:type="dxa"/>
            <w:gridSpan w:val="11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Белгородская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Брянская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Владимирская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1,043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Воронежская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Ивановская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Калужская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Костромская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Липецкая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Московская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Рязанская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Смоленская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Тамбовская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Тверская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Тульская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Ярославская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Москва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Карелия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Коми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Архангельская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Вологодская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Калининградская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Ленинградская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Санкт-Петербург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Адыгея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Калмыкия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Крым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Краснодарский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Астраханская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Волгоградская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Ростовская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Севастополь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Чеченская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Башкортостан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Марий Эл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Мордовия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Татарстан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Удмуртская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Чувашская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Кировская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Нижегородская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Оренбургская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Пензенская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Самарская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Саратовская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Ульяновская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lastRenderedPageBreak/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Курганская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Свердловская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Тюменская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Челябинская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Ханты-Мансийский автономный округ - Югра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Алтай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Тыва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Хакасия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Алтайский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Красноярский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Кемеровская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Новосибирская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lastRenderedPageBreak/>
              <w:t>Центральный федерал</w:t>
            </w:r>
            <w:r>
              <w:t>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Белгородская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Брянская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Владимирская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Воронежская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Ивановская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Калужская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Костромская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Липецкая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Московская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Рязанская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Смоленская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Тамбовская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Тверская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Тульская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Ярославская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Город Москва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Карелия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Коми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Архангельская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Вологодская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Калининградская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Ленинградская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Санкт-Петербург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Адыгея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Калмыкия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Крым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Краснодарский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Астраханская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Волгоградская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Ростовская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Севастополь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Башкортостан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Республика Марий Эл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Мордовия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Татарстан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Удмуртская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Чувашская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Кировская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Нижегородская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Оренбургская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Пензенская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Самарская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Саратовская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Ульяновская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Курганская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Свердловская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Тюменская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Челябинская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 xml:space="preserve">Ханты-Мансийский </w:t>
            </w:r>
            <w:r>
              <w:lastRenderedPageBreak/>
              <w:t>автономный округ - Югра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Ямало-Ненецкий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Алтай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Тыва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Хакасия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Алтайский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Красноярский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Кемеровская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Новосибирская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Камчатский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73,5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привлеченных работодателями - участниками региональных программ повышения мобильности трудовых ресурсов в отчетном периоде, в общей численности работников, предусмотренной в соглашении"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</w:t>
            </w:r>
            <w:r>
              <w:t>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Калужская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Липецкая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Тамбовская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Архангельская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Вологодская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Ульяновская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Красноярский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Новосибирская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Сахалинская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продолжающих осуществл</w:t>
            </w:r>
            <w:r>
              <w:t>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программу повышения мобильности трудовых ресурсов, из субъектов Российской Ф</w:t>
            </w:r>
            <w:r>
              <w:t>едерации, не включенных в перечень субъектов Российской Федерации, привлечение трудовых ресурсов в которые является приоритетным"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Калужская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Липецкая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Тамбовская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Архангельская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Вологодская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 xml:space="preserve">Приволжский федеральный </w:t>
            </w:r>
            <w:r>
              <w:lastRenderedPageBreak/>
              <w:t>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Ульяновская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Красноярский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Новосибирская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 xml:space="preserve">Центральный федеральный </w:t>
            </w:r>
            <w:r>
              <w:lastRenderedPageBreak/>
              <w:t>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Белгородская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Брянская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Владимирская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Воронежская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Ивановская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Калужская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Костромская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Липецкая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Московская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Рязанская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Смоленская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Тамбовская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Тверская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Тульская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Ярославская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Москва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lastRenderedPageBreak/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Карелия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Коми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Архангельская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Вологодская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Калининградская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Ленинградская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Псковская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Санкт-Петербург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Адыгея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Калмыкия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Крым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Краснодарский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Астраханская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Волгоградская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Ростовская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Город Севастополь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Башкортостан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Марий Эл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Республика Мордовия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Татарстан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Удмуртская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Чувашская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Кировская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Нижегородская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Оренбургская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Пензенская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Самарская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Саратовская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Ульяновская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Курганская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Свердловская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Тюменская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Челябинская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Ханты-Мансийский автономный округ - Югра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Ямало-Ненецкий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Алтай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Тыва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Хакасия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Алтайский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Красноярский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Кемеровская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Новосибирская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Томская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Приморский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7,05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"Удельный вес трудоустроенных граждан в общей численности участников дополнительных мероприятий по снижению напряженности на рынке труда"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Карачаево-Черкесская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трудоустроенных работнико</w:t>
            </w:r>
            <w:r>
              <w:t>в в общей численности работников, высвобожденных с предприятий в связи с реализацией мероприятий по повышению производительности труда"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Тульская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lastRenderedPageBreak/>
              <w:t>Приволжский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Башкортостан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Татарстан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Самарская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208" w:type="dxa"/>
            <w:gridSpan w:val="11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трудоустроенных работников в численности работников, прошедших обучение в рамках мероприятий в области поддержки занятости" (процентов)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Тульская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 xml:space="preserve">Приволжский федеральный </w:t>
            </w:r>
            <w:r>
              <w:lastRenderedPageBreak/>
              <w:t>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lastRenderedPageBreak/>
              <w:t>Республика Башкортостан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Татарстан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Пермский край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  <w:ind w:left="540"/>
            </w:pPr>
            <w:r>
              <w:t>Самарская область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</w:tcPr>
          <w:p w:rsidR="00000000" w:rsidRDefault="006E15B4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3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3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8" w:name="Par5275"/>
      <w:bookmarkEnd w:id="8"/>
      <w:r>
        <w:t>ПЕРЕЧЕНЬ</w:t>
      </w:r>
    </w:p>
    <w:p w:rsidR="00000000" w:rsidRDefault="006E15B4">
      <w:pPr>
        <w:pStyle w:val="ConsPlusTitle"/>
        <w:jc w:val="center"/>
      </w:pPr>
      <w:r>
        <w:t>ОСНОВНЫХ МЕРОПРИЯТИЙ ГОСУДАРСТВЕННОЙ ПРОГРАММЫ РОССИЙСКОЙ</w:t>
      </w:r>
    </w:p>
    <w:p w:rsidR="00000000" w:rsidRDefault="006E15B4">
      <w:pPr>
        <w:pStyle w:val="ConsPlusTitle"/>
        <w:jc w:val="center"/>
      </w:pPr>
      <w:r>
        <w:t>ФЕДЕРАЦИИ "СОДЕЙСТВИЕ ЗАНЯТОСТИ НАСЕЛЕНИЯ"</w:t>
      </w:r>
    </w:p>
    <w:p w:rsidR="00000000" w:rsidRDefault="006E1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154"/>
        <w:gridCol w:w="1304"/>
        <w:gridCol w:w="1161"/>
        <w:gridCol w:w="1162"/>
        <w:gridCol w:w="2268"/>
        <w:gridCol w:w="2381"/>
        <w:gridCol w:w="3288"/>
      </w:tblGrid>
      <w:tr w:rsidR="00000000">
        <w:tc>
          <w:tcPr>
            <w:tcW w:w="2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000000">
        <w:tc>
          <w:tcPr>
            <w:tcW w:w="2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</w:p>
        </w:tc>
      </w:tr>
      <w:tr w:rsidR="00000000">
        <w:tc>
          <w:tcPr>
            <w:tcW w:w="55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3718" w:type="dxa"/>
            <w:gridSpan w:val="7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Подпрограмма "Активная политика занятости населения и социальная поддержка безра</w:t>
            </w:r>
            <w:r>
              <w:t>ботных граждан"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1.1 "Разработка нормативно-правовой и методической базы в сфере занятости населения"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повышение эффективности государственного управления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вн</w:t>
            </w:r>
            <w:r>
              <w:t>есение изменений в нормативные правовые акты Российской Федерации, регулирующие вопросы содействия занятости населения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уровень безработицы; отношение максимального размера пособия по безработице к величине прожиточного минимума трудоспособного населения;</w:t>
            </w:r>
          </w:p>
          <w:p w:rsidR="00000000" w:rsidRDefault="006E15B4">
            <w:pPr>
              <w:pStyle w:val="ConsPlusNormal"/>
            </w:pPr>
            <w:r>
              <w:t>у</w:t>
            </w:r>
            <w:r>
              <w:t>ровень безработицы (в соответствии с методологией Международной организации труда);</w:t>
            </w:r>
          </w:p>
          <w:p w:rsidR="00000000" w:rsidRDefault="006E15B4">
            <w:pPr>
              <w:pStyle w:val="ConsPlusNormal"/>
            </w:pPr>
            <w:r>
              <w:lastRenderedPageBreak/>
              <w:t>уровень регистрируемой безработицы;</w:t>
            </w:r>
          </w:p>
          <w:p w:rsidR="00000000" w:rsidRDefault="006E15B4">
            <w:pPr>
              <w:pStyle w:val="ConsPlusNormal"/>
            </w:pPr>
            <w:r>
              <w:t>отношение численности безработных граждан, зарегистрированных в органах службы занятости, к общей численности безработных в соответствии</w:t>
            </w:r>
            <w:r>
              <w:t xml:space="preserve"> с методологией Международной организации труда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предотвраще</w:t>
            </w:r>
            <w:r>
              <w:t>ние роста напряженности на рынке труда, поддержание социальной стабильности в обществе;</w:t>
            </w:r>
          </w:p>
          <w:p w:rsidR="00000000" w:rsidRDefault="006E15B4">
            <w:pPr>
              <w:pStyle w:val="ConsPlusNormal"/>
            </w:pPr>
            <w:r>
              <w:t>минимизация уровней общей и регистрируемой безработицы;</w:t>
            </w:r>
          </w:p>
          <w:p w:rsidR="00000000" w:rsidRDefault="006E15B4">
            <w:pPr>
              <w:pStyle w:val="ConsPlusNormal"/>
            </w:pPr>
            <w:r>
              <w:t>развитие государственной службы занятости населения как эффективного посредника между работодателями и гражданам</w:t>
            </w:r>
            <w:r>
              <w:t>и, ищущими работу;</w:t>
            </w:r>
          </w:p>
          <w:p w:rsidR="00000000" w:rsidRDefault="006E15B4">
            <w:pPr>
              <w:pStyle w:val="ConsPlusNormal"/>
            </w:pPr>
            <w:r>
              <w:lastRenderedPageBreak/>
              <w:t>повышение мобильности трудовых ресурсов, обеспечение потребности экономики в рабочей силе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предоставление государственных услуг в области содействия занятости населения, реализация дополнительных меропр</w:t>
            </w:r>
            <w:r>
              <w:t>иятий по снижению напряженности на рынке труда субъектов Российской Федерации, софинансирование региональных программ повышения мобильности трудовых ресурсов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количество оборудованных (оснащенных) рабочих мест для трудоустройства инвалидов с 2013 по 2015 го</w:t>
            </w:r>
            <w:r>
              <w:t>ды (нарастающим итогом);</w:t>
            </w:r>
          </w:p>
          <w:p w:rsidR="00000000" w:rsidRDefault="006E15B4">
            <w:pPr>
              <w:pStyle w:val="ConsPlusNormal"/>
            </w:pPr>
            <w: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программу по</w:t>
            </w:r>
            <w:r>
              <w:t xml:space="preserve">вышения мобильности трудовых ресурсов, из субъектов Российской Федерации, не включенных в перечень субъектов Российской Федерации, </w:t>
            </w:r>
            <w:r>
              <w:lastRenderedPageBreak/>
              <w:t>привлечение трудовых ресурсов в которые является приоритетным;</w:t>
            </w:r>
          </w:p>
          <w:p w:rsidR="00000000" w:rsidRDefault="006E15B4">
            <w:pPr>
              <w:pStyle w:val="ConsPlusNormal"/>
            </w:pPr>
            <w:r>
              <w:t>доля лиц в возрасте 16 лет и старше, удовлетворенных государст</w:t>
            </w:r>
            <w:r>
              <w:t>венными услугами в области содействия занятости;</w:t>
            </w:r>
          </w:p>
          <w:p w:rsidR="00000000" w:rsidRDefault="006E15B4">
            <w:pPr>
              <w:pStyle w:val="ConsPlusNormal"/>
            </w:pPr>
            <w: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труда;</w:t>
            </w:r>
          </w:p>
          <w:p w:rsidR="00000000" w:rsidRDefault="006E15B4">
            <w:pPr>
              <w:pStyle w:val="ConsPlusNormal"/>
            </w:pPr>
            <w:r>
              <w:t>удельный вес безработн</w:t>
            </w:r>
            <w:r>
              <w:t>ых граждан, ищущих работу 12 и более месяцев, в общей численности безработных граждан, зарегистрированных в органах службы занятости;</w:t>
            </w:r>
          </w:p>
          <w:p w:rsidR="00000000" w:rsidRDefault="006E15B4">
            <w:pPr>
              <w:pStyle w:val="ConsPlusNormal"/>
            </w:pPr>
            <w:r>
              <w:t>отношение численности граждан, снятых с регистрационного учета в связи с трудоустройством, к общей численности граждан, об</w:t>
            </w:r>
            <w:r>
              <w:t>ратившихся в органы службы занятости населения за содействием в поиске подходящей работы;</w:t>
            </w:r>
          </w:p>
          <w:p w:rsidR="00000000" w:rsidRDefault="006E15B4">
            <w:pPr>
              <w:pStyle w:val="ConsPlusNormal"/>
            </w:pPr>
            <w:r>
              <w:t xml:space="preserve">удельный вес безработных граждан, трудоустроенных в </w:t>
            </w:r>
            <w:r>
              <w:lastRenderedPageBreak/>
              <w:t>другой местности при содействии органов службы занятости, в общей численности безработных граждан, зарегистрирован</w:t>
            </w:r>
            <w:r>
              <w:t>ных в органах службы занятости;</w:t>
            </w:r>
          </w:p>
          <w:p w:rsidR="00000000" w:rsidRDefault="006E15B4">
            <w:pPr>
              <w:pStyle w:val="ConsPlusNormal"/>
            </w:pPr>
            <w:r>
              <w:t>удельный вес граждан, признанных безработными, в общей численности безработных граждан, завершивших профессиональное обучение, получивших дополнительное профессиональное образование;</w:t>
            </w:r>
          </w:p>
          <w:p w:rsidR="00000000" w:rsidRDefault="006E15B4">
            <w:pPr>
              <w:pStyle w:val="ConsPlusNormal"/>
            </w:pPr>
            <w:r>
              <w:t>доля работников, привлеченных работодател</w:t>
            </w:r>
            <w:r>
              <w:t>ями - участниками региональных программ повышения мобильности трудовых ресурсов в отчетном периоде, в общей численности работников, предусмотренной в соглашении;</w:t>
            </w:r>
          </w:p>
          <w:p w:rsidR="00000000" w:rsidRDefault="006E15B4">
            <w:pPr>
              <w:pStyle w:val="ConsPlusNormal"/>
            </w:pPr>
            <w:r>
              <w:t>удельный вес трудоустроенных граждан в общей численности участников дополнительных мероприятий</w:t>
            </w:r>
            <w:r>
              <w:t xml:space="preserve"> по снижению напряженности на рынке труда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1.3 "Развитие трудовой мобильности населения"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повышение уровня занятости населения, мобильности трудовых ресурсов, обеспечение потребности</w:t>
            </w:r>
            <w:r>
              <w:t xml:space="preserve"> экономики в рабочей силе, снижение безработицы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совершенствование механизма трудоустройства граждан Российской Федерации, проживающих в трудоизбыточных регионах, в другой местности;</w:t>
            </w:r>
          </w:p>
          <w:p w:rsidR="00000000" w:rsidRDefault="006E15B4">
            <w:pPr>
              <w:pStyle w:val="ConsPlusNormal"/>
            </w:pPr>
            <w:r>
              <w:t>со</w:t>
            </w:r>
            <w:r>
              <w:t>вершенствование региональных и межрегиональных систем обмена информацией о возможностях трудоустройства в другой местности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доля работников, продолжающих осуществлять трудовую деятельность на конец отчетного периода, в общей численности работников, привлече</w:t>
            </w:r>
            <w:r>
              <w:t>нных работодателями для реализации инвестиционных проектов, включенных в региональную программу повышения мобильности трудовых ресурсов, из субъектов Российской Федерации, не включенных в перечень субъектов Российской Федерации, привлечение трудовых ресурс</w:t>
            </w:r>
            <w:r>
              <w:t>ов в которые является приоритетным;</w:t>
            </w:r>
          </w:p>
          <w:p w:rsidR="00000000" w:rsidRDefault="006E15B4">
            <w:pPr>
              <w:pStyle w:val="ConsPlusNormal"/>
            </w:pPr>
            <w: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занятости;</w:t>
            </w:r>
          </w:p>
          <w:p w:rsidR="00000000" w:rsidRDefault="006E15B4">
            <w:pPr>
              <w:pStyle w:val="ConsPlusNormal"/>
            </w:pPr>
            <w:r>
              <w:t>доля работников, привл</w:t>
            </w:r>
            <w:r>
              <w:t xml:space="preserve">еченных работодателями - участниками региональных программ повышения мобильности </w:t>
            </w:r>
            <w:r>
              <w:lastRenderedPageBreak/>
              <w:t>трудовых ресурсов в отчетном периоде, в общей численности работников, предусмотренной в соглашении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1.4 "Мониторинг состояния рынка труда"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</w:t>
            </w:r>
            <w:r>
              <w:t>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информационно-аналитическое обеспечение принятия управленческих решений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мониторинг ситуации на рынке труда субъектов Российской Федерации и реализации дополнительных мероприятий в сфере занятости населения, информиров</w:t>
            </w:r>
            <w:r>
              <w:t>ание граждан о ситуации на рынке труда Российской Федерации, правах и гарантиях в области занятости населения и защиты от безработицы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удельный вес внутренних затрат на научные исследования и разработки в области активной политики занятости населения и соци</w:t>
            </w:r>
            <w:r>
              <w:t>альной поддержки безработных граждан, осуществляемые в рамках реализации программы по государственным контрактам;</w:t>
            </w:r>
          </w:p>
          <w:p w:rsidR="00000000" w:rsidRDefault="006E15B4">
            <w:pPr>
              <w:pStyle w:val="ConsPlusNormal"/>
            </w:pPr>
            <w:r>
              <w:t>уровень безработицы (в соответствии с методологией Международной организации труда);</w:t>
            </w:r>
          </w:p>
          <w:p w:rsidR="00000000" w:rsidRDefault="006E15B4">
            <w:pPr>
              <w:pStyle w:val="ConsPlusNormal"/>
            </w:pPr>
            <w:r>
              <w:t>уровень регистрируемой безработицы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 xml:space="preserve">Основное мероприятие 1.5 "Социальные выплаты безработным гражданам и оптимизация критериев </w:t>
            </w:r>
            <w:r>
              <w:lastRenderedPageBreak/>
              <w:t>назначения и размеров пособия по безработице"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lastRenderedPageBreak/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поддержание доходов безработных граждан, обеспечение адресности и по</w:t>
            </w:r>
            <w:r>
              <w:t xml:space="preserve">вышение уровня социальной </w:t>
            </w:r>
            <w:r>
              <w:lastRenderedPageBreak/>
              <w:t>поддержки, предоставляемой безработным гражданам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осуществление социальных выплат безработным гражданам;</w:t>
            </w:r>
          </w:p>
          <w:p w:rsidR="00000000" w:rsidRDefault="006E15B4">
            <w:pPr>
              <w:pStyle w:val="ConsPlusNormal"/>
            </w:pPr>
            <w:r>
              <w:t xml:space="preserve">совершенствование механизма социальных выплат безработным </w:t>
            </w:r>
            <w:r>
              <w:lastRenderedPageBreak/>
              <w:t>гражданам;</w:t>
            </w:r>
          </w:p>
          <w:p w:rsidR="00000000" w:rsidRDefault="006E15B4">
            <w:pPr>
              <w:pStyle w:val="ConsPlusNormal"/>
            </w:pPr>
            <w:r>
              <w:t>подготовка нормативных правовых актов по предоставлению г</w:t>
            </w:r>
            <w:r>
              <w:t>осударственной услуги по осуществлению социальных выплат безработным гражданам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отношение максимального размера пособия по безработице к величине прожиточного минимума трудоспособного населения;</w:t>
            </w:r>
          </w:p>
          <w:p w:rsidR="00000000" w:rsidRDefault="006E15B4">
            <w:pPr>
              <w:pStyle w:val="ConsPlusNormal"/>
            </w:pPr>
            <w:r>
              <w:t>уровень регистрируемой безработицы;</w:t>
            </w:r>
          </w:p>
          <w:p w:rsidR="00000000" w:rsidRDefault="006E15B4">
            <w:pPr>
              <w:pStyle w:val="ConsPlusNormal"/>
            </w:pPr>
            <w:r>
              <w:t>доля лиц в возрасте 16 лет</w:t>
            </w:r>
            <w:r>
              <w:t xml:space="preserve"> и </w:t>
            </w:r>
            <w:r>
              <w:lastRenderedPageBreak/>
              <w:t>старше, удовлетворенных государственными услугами в области содействия занятости;</w:t>
            </w:r>
          </w:p>
          <w:p w:rsidR="00000000" w:rsidRDefault="006E15B4">
            <w:pPr>
              <w:pStyle w:val="ConsPlusNormal"/>
            </w:pPr>
            <w: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</w:t>
            </w:r>
            <w:r>
              <w:t>изации труда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1.6 "Защита национального рынка труда от избыточного привлечения иностранной рабочей силы"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обеспечение приоритетного права на трудоустройство граждан Российской Федерации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нормативно-правовое регулирование привлечения иностранной рабочей силы;</w:t>
            </w:r>
          </w:p>
          <w:p w:rsidR="00000000" w:rsidRDefault="006E15B4">
            <w:pPr>
              <w:pStyle w:val="ConsPlusNormal"/>
            </w:pPr>
            <w:r>
              <w:t>обеспечение приоритетного права на трудоустройство граждан Российской Федерации;</w:t>
            </w:r>
          </w:p>
          <w:p w:rsidR="00000000" w:rsidRDefault="006E15B4">
            <w:pPr>
              <w:pStyle w:val="ConsPlusNormal"/>
            </w:pPr>
            <w:r>
              <w:t xml:space="preserve">мониторинг ситуации на </w:t>
            </w:r>
            <w:r>
              <w:t>рынке труда Российской Федерации по субъектам Российской Федерации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доля привлекаемых иностранных работников в численности рабочей силы (экономически активного населения)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 xml:space="preserve">Основное мероприятие 1.7 </w:t>
            </w:r>
            <w:r>
              <w:lastRenderedPageBreak/>
              <w:t xml:space="preserve">"Реализация отдельных мероприятий приоритетной программы </w:t>
            </w:r>
            <w:r>
              <w:t>"Повышение производительности труда и поддержки занятости"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lastRenderedPageBreak/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 xml:space="preserve">31 декабря </w:t>
            </w:r>
            <w:r>
              <w:lastRenderedPageBreak/>
              <w:t>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реализация региональных </w:t>
            </w:r>
            <w:r>
              <w:lastRenderedPageBreak/>
              <w:t>программ повышения производительности труда и поддержки занятости (в части поддержки занятости)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предоставление субсидий из</w:t>
            </w:r>
            <w:r>
              <w:t xml:space="preserve"> </w:t>
            </w:r>
            <w:r>
              <w:lastRenderedPageBreak/>
              <w:t>федерального бюджета бюджетам субъектов Российской Федерации на мероприятия в области поддержки занятости в рамках реализации отдельных мероприятий приоритетной программы "Повышение производительности труда и поддержка занятости"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доля трудоустроенных рабо</w:t>
            </w:r>
            <w:r>
              <w:t xml:space="preserve">тников в общей </w:t>
            </w:r>
            <w:r>
              <w:lastRenderedPageBreak/>
              <w:t>численности работников, высвобожденных с предприятий в связи с реализацией мероприятий по повышению производительности труда;</w:t>
            </w:r>
          </w:p>
          <w:p w:rsidR="00000000" w:rsidRDefault="006E15B4">
            <w:pPr>
              <w:pStyle w:val="ConsPlusNormal"/>
            </w:pPr>
            <w:r>
              <w:t>доля трудоустроенных работников в численности работников, прошедших обучение в рамках мероприятий в области поддерж</w:t>
            </w:r>
            <w:r>
              <w:t>ки занятости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718" w:type="dxa"/>
            <w:gridSpan w:val="7"/>
          </w:tcPr>
          <w:p w:rsidR="00000000" w:rsidRDefault="006E15B4">
            <w:pPr>
              <w:pStyle w:val="ConsPlusNormal"/>
              <w:jc w:val="center"/>
            </w:pPr>
            <w:r>
              <w:t>Подпрограмма "Внешняя трудовая миграция"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2.1 "Совершенствование миграционного законодательства в части привлечения и использования иностранных работников"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повышение эффективности государственного управления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совершенствование порядка привлечения и использования иностранных работников в целях осуществления трудовой деятельности в Российской Федерации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отношение количества выявленных фактов незаконного привлечен</w:t>
            </w:r>
            <w:r>
              <w:t>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 "Использование дифференцирован</w:t>
            </w:r>
            <w:r>
              <w:t>ного подхода к привлечению и использованию иностранных работников"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ФМС </w:t>
            </w:r>
            <w:r>
              <w:lastRenderedPageBreak/>
              <w:t>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 xml:space="preserve">31 </w:t>
            </w:r>
            <w:r>
              <w:lastRenderedPageBreak/>
              <w:t>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привлечение </w:t>
            </w:r>
            <w:r>
              <w:lastRenderedPageBreak/>
              <w:t>иностранных работников в соответствии с потребностью Российской Федерации, повышение численности квалифицированных работников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развитие механизма </w:t>
            </w:r>
            <w:r>
              <w:lastRenderedPageBreak/>
              <w:t>организованного набора иностранной рабочей силы из стран, с которыми установлен безвизовый порядок въезда-выезда, для удовлетворения потребностей российской экономики;</w:t>
            </w:r>
          </w:p>
          <w:p w:rsidR="00000000" w:rsidRDefault="006E15B4">
            <w:pPr>
              <w:pStyle w:val="ConsPlusNormal"/>
            </w:pPr>
            <w:r>
              <w:t>развитие программ сезонной занятости;</w:t>
            </w:r>
          </w:p>
          <w:p w:rsidR="00000000" w:rsidRDefault="006E15B4">
            <w:pPr>
              <w:pStyle w:val="ConsPlusNormal"/>
            </w:pPr>
            <w:r>
              <w:t>совершенствование порядка привл</w:t>
            </w:r>
            <w:r>
              <w:t>ечения физическими лицами иностранных граждан для личных, домашних и иных подобных нужд на основании патентов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доля иностранных граждан, </w:t>
            </w:r>
            <w:r>
              <w:lastRenderedPageBreak/>
              <w:t>получивших патент, в общей численности иностранных граждан, въехавших на территорию Российской Федерации в порядке, не т</w:t>
            </w:r>
            <w:r>
              <w:t>ребующем получения визы, с целью осуществления трудовой деятельности, и поставленных на миграционный учет;</w:t>
            </w:r>
          </w:p>
          <w:p w:rsidR="00000000" w:rsidRDefault="006E15B4">
            <w:pPr>
              <w:pStyle w:val="ConsPlusNormal"/>
            </w:pPr>
            <w:r>
              <w:t>число выданных патентов на осуществление трудовой деятельности иностранным гражданам, прибывшим в порядке, не требующем получения визы;</w:t>
            </w:r>
          </w:p>
          <w:p w:rsidR="00000000" w:rsidRDefault="006E15B4">
            <w:pPr>
              <w:pStyle w:val="ConsPlusNormal"/>
            </w:pPr>
            <w:r>
              <w:t>отношение чис</w:t>
            </w:r>
            <w:r>
              <w:t>ленности иностранных граждан, получивших разрешение на работу в Российской Федерации в текущем году, к численности иностранных граждан, получивших разрешение на работу в Российской Федерации в предыдущем году;</w:t>
            </w:r>
          </w:p>
          <w:p w:rsidR="00000000" w:rsidRDefault="006E15B4">
            <w:pPr>
              <w:pStyle w:val="ConsPlusNormal"/>
            </w:pPr>
            <w:r>
              <w:t>численность иностранных граждан - квалифициров</w:t>
            </w:r>
            <w:r>
              <w:t xml:space="preserve">анных специалистов, привлекаемых на территорию Российской Федерации в соответствии с </w:t>
            </w:r>
            <w:r>
              <w:lastRenderedPageBreak/>
              <w:t>перечнем профессий (специальностей, должностей) иностранных граждан - квалифицированных специалистов, трудоустраивающихся по имеющейся профессии (специальности), на которы</w:t>
            </w:r>
            <w:r>
              <w:t>х квоты не распространяются;</w:t>
            </w:r>
          </w:p>
          <w:p w:rsidR="00000000" w:rsidRDefault="006E15B4">
            <w:pPr>
              <w:pStyle w:val="ConsPlusNormal"/>
            </w:pPr>
            <w:r>
              <w:t>отношение количества разрешений на привлечение и использование иностранных работников, выданных работодателям в текущем году, к количеству разрешений на привлечение и использование иностранных работников, выданных работодателям</w:t>
            </w:r>
            <w:r>
              <w:t xml:space="preserve"> в предыдущем году;</w:t>
            </w:r>
          </w:p>
          <w:p w:rsidR="00000000" w:rsidRDefault="006E15B4">
            <w:pPr>
              <w:pStyle w:val="ConsPlusNormal"/>
            </w:pPr>
            <w:r>
              <w:t>уровень удовлетворенности потребности экономики субъектов Российской Федерации в иностранных работниках;</w:t>
            </w:r>
          </w:p>
          <w:p w:rsidR="00000000" w:rsidRDefault="006E15B4">
            <w:pPr>
              <w:pStyle w:val="ConsPlusNormal"/>
            </w:pPr>
            <w:r>
              <w:t>численность высококвалифицированных иностранных специалистов, получивших разрешение на работу на территории Российской Федерации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</w:t>
            </w:r>
            <w:r>
              <w:t>0.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2.3 "Противодействие незаконной трудовой деятельности иностранных работников в Российской Федерации"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снижение численности незаконных трудовых мигрантов в Российской Федерации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совершенствование ответственности за осуществление незаконной трудовой деятельности;</w:t>
            </w:r>
          </w:p>
          <w:p w:rsidR="00000000" w:rsidRDefault="006E15B4">
            <w:pPr>
              <w:pStyle w:val="ConsPlusNormal"/>
            </w:pPr>
            <w:r>
              <w:t>совершенствование осуществления федерального государственного контроля (надзора) за трудовой деятельностью иностранных работников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доля полученных уведомлений от работодате</w:t>
            </w:r>
            <w:r>
              <w:t>лей о привлечении и использовании иностранных работников в общем количестве разрешений на работу, выданных иностранным гражданам, прибывшим в Российскую Федерацию в порядке, не требующем получения визы;</w:t>
            </w:r>
          </w:p>
          <w:p w:rsidR="00000000" w:rsidRDefault="006E15B4">
            <w:pPr>
              <w:pStyle w:val="ConsPlusNormal"/>
            </w:pPr>
            <w:r>
              <w:t>отношение количества выявленных фактов незаконного пр</w:t>
            </w:r>
            <w:r>
              <w:t>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гражданства;</w:t>
            </w:r>
          </w:p>
          <w:p w:rsidR="00000000" w:rsidRDefault="006E15B4">
            <w:pPr>
              <w:pStyle w:val="ConsPlusNormal"/>
            </w:pPr>
            <w:r>
              <w:t>доля незаконно находящихся на территории Российской</w:t>
            </w:r>
            <w:r>
              <w:t xml:space="preserve"> Федерации иностранных граждан в общем количестве иностранных граждан, находящихся на территории Российской Федерации в целях осуществления трудовой деятельности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2.4 "Организация государственной информационной системы миграционног</w:t>
            </w:r>
            <w:r>
              <w:t>о учета"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оперативное регулирование миграционных процессов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совершенствование информационно-аналитического обеспечения в сфере трудовой миграции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численность иностранных граждан, получивших разрешение на работу в</w:t>
            </w:r>
            <w:r>
              <w:t xml:space="preserve"> текущем году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2.5 "Содействие развитию и реализации программ по адаптации и интеграции иностранных граждан в российское общество"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успешная интеграция трудовых мигрантов в российское общество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содействие повышению степени культурной интеграции и адаптации иностранных граждан в российское общество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 xml:space="preserve">удельный вес иностранных работников, подтвердивших документально владение русским языком, </w:t>
            </w:r>
            <w:r>
              <w:t>знание истории России, основ законодательства Российской Федерации, в общей численности иностранных работников, получивших разрешение на работу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718" w:type="dxa"/>
            <w:gridSpan w:val="7"/>
          </w:tcPr>
          <w:p w:rsidR="00000000" w:rsidRDefault="006E15B4">
            <w:pPr>
              <w:pStyle w:val="ConsPlusNormal"/>
              <w:jc w:val="center"/>
            </w:pPr>
            <w:r>
              <w:t>Подпрограмма "Развитие институтов рынка труда"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3.1 "Создание условий для улучшения к</w:t>
            </w:r>
            <w:r>
              <w:t>ачества рабочей силы и развития ее профессиональной мобильности"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2014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создание условий для улучшения качества рабочей силы и развития ее профессиональной мобильности;</w:t>
            </w:r>
          </w:p>
          <w:p w:rsidR="00000000" w:rsidRDefault="006E15B4">
            <w:pPr>
              <w:pStyle w:val="ConsPlusNormal"/>
            </w:pPr>
            <w:r>
              <w:t xml:space="preserve">организация разработки и актуализации </w:t>
            </w:r>
            <w:r>
              <w:lastRenderedPageBreak/>
              <w:t>профессиональных стандартов для коммерческих организаций и бюджетной сферы в соответствии с потребностями рынка труда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формирование национальной системы квалификаций;</w:t>
            </w:r>
          </w:p>
          <w:p w:rsidR="00000000" w:rsidRDefault="006E15B4">
            <w:pPr>
              <w:pStyle w:val="ConsPlusNormal"/>
            </w:pPr>
            <w:r>
              <w:t>сопровождение деятельности по разработке, актуализац</w:t>
            </w:r>
            <w:r>
              <w:t xml:space="preserve">ии и внедрению </w:t>
            </w:r>
            <w:r>
              <w:lastRenderedPageBreak/>
              <w:t>профессиональных стандартов, обеспечение деятельности информационного ресурса по разработке и применению профессиональных стандартов, актуализации общероссийских справочников социально-трудовой информации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количество центров оценки квалификац</w:t>
            </w:r>
            <w:r>
              <w:t>ий (с 2017 года в соответствии с Федеральным законом "О независимой оценке квалификации") (нарастающим итогом);</w:t>
            </w:r>
          </w:p>
          <w:p w:rsidR="00000000" w:rsidRDefault="006E15B4">
            <w:pPr>
              <w:pStyle w:val="ConsPlusNormal"/>
            </w:pPr>
            <w:r>
              <w:t xml:space="preserve">доля высококвалифицированных работников в общей </w:t>
            </w:r>
            <w:r>
              <w:lastRenderedPageBreak/>
              <w:t>численности квалифицированных работников;</w:t>
            </w:r>
          </w:p>
          <w:p w:rsidR="00000000" w:rsidRDefault="006E15B4">
            <w:pPr>
              <w:pStyle w:val="ConsPlusNormal"/>
            </w:pPr>
            <w:r>
              <w:t>количество разработанных профессиональных стандартов в</w:t>
            </w:r>
            <w:r>
              <w:t xml:space="preserve"> соответствии с требованиями экономики, нарастающим итогом;</w:t>
            </w:r>
          </w:p>
          <w:p w:rsidR="00000000" w:rsidRDefault="006E15B4">
            <w:pPr>
              <w:pStyle w:val="ConsPlusNormal"/>
            </w:pPr>
            <w:r>
              <w:t>количество победителей Всероссийского конкурса профессионального мастерства "Лучший по профессии" (нарастающим итогом);</w:t>
            </w:r>
          </w:p>
          <w:p w:rsidR="00000000" w:rsidRDefault="006E15B4">
            <w:pPr>
              <w:pStyle w:val="ConsPlusNormal"/>
            </w:pPr>
            <w:r>
              <w:t>количество актуализированных профессиональных стандартов в соответствии с тр</w:t>
            </w:r>
            <w:r>
              <w:t>ебованиями экономики (нарастающим итогом)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3.2 "Содействие увеличению размера реальной заработной платы"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повышение размера реальной заработной платы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разработка и реализация программ поэтапного совершенствования системы оплаты труда в государственных (муниципальных) учреждениях;</w:t>
            </w:r>
          </w:p>
          <w:p w:rsidR="00000000" w:rsidRDefault="006E15B4">
            <w:pPr>
              <w:pStyle w:val="ConsPlusNormal"/>
            </w:pPr>
            <w:r>
              <w:t xml:space="preserve">разработка Единых рекомендаций по </w:t>
            </w:r>
            <w:r>
              <w:lastRenderedPageBreak/>
              <w:t>установлению на федеральном, региональном и местном уровнях систем оплаты труда работников г</w:t>
            </w:r>
            <w:r>
              <w:t>осударственных и муниципальных учреждений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темп роста размера реальной заработной платы (по отношению к 2011 году) (нарастающим итогом)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3.3 "Развитие социального партнерства"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совме</w:t>
            </w:r>
            <w:r>
              <w:t>стное решение проблем, возникающих в социально-трудовой сфере, сторонами социального партнерства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взаимодействие сторон социального партнерства по наиболее актуальным вопросам трудового законодательства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удельный вес выполненных Правительством Российской Фед</w:t>
            </w:r>
            <w:r>
              <w:t>ерации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в общем количестве мероприятий, подлежащих выполнению Правительством Российской Фед</w:t>
            </w:r>
            <w:r>
              <w:t>ерации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3.4 "Стимулирование работодателей к улучшению условий труда на рабочих местах"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улучшение условий труда и состояния здоровья работников;</w:t>
            </w:r>
          </w:p>
          <w:p w:rsidR="00000000" w:rsidRDefault="006E15B4">
            <w:pPr>
              <w:pStyle w:val="ConsPlusNormal"/>
            </w:pPr>
            <w:r>
              <w:t xml:space="preserve">рост продолжительности трудоспособного </w:t>
            </w:r>
            <w:r>
              <w:lastRenderedPageBreak/>
              <w:t>периода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формирование на законодательном уровне механизма экономического стимулирования работодателей к улучшению условий </w:t>
            </w:r>
            <w:r>
              <w:lastRenderedPageBreak/>
              <w:t>труда, позволяющих сохранить трудоспособность работающего населения на всем протяжении профессио</w:t>
            </w:r>
            <w:r>
              <w:t>нальной карьеры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удельный вес работников, занятых в условиях, не отвечающих санитарно-гигиеническим нормам (в списочной численности работников в наблюдаемых видах </w:t>
            </w:r>
            <w:r>
              <w:lastRenderedPageBreak/>
              <w:t>экономической деятельности)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3.5 "Надзор и контроль в сфере труда и з</w:t>
            </w:r>
            <w:r>
              <w:t>анятости"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повышение качества и доступности предоставляемых государственных услуг, снижение случаев нарушений трудовых прав граждан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профилактика нарушений трудовых прав граждан, в том числе по вопросам охраны труд</w:t>
            </w:r>
            <w:r>
              <w:t>а;</w:t>
            </w:r>
          </w:p>
          <w:p w:rsidR="00000000" w:rsidRDefault="006E15B4">
            <w:pPr>
              <w:pStyle w:val="ConsPlusNormal"/>
            </w:pPr>
            <w:r>
              <w:t>обеспечение соблюдения установленных норм и правил в трудовой сфере, повышение эффективности контроля и надзора за их соблюдением;</w:t>
            </w:r>
          </w:p>
          <w:p w:rsidR="00000000" w:rsidRDefault="006E15B4">
            <w:pPr>
              <w:pStyle w:val="ConsPlusNormal"/>
            </w:pPr>
            <w:r>
              <w:t>развитие системы информирования и консультирования работодателей и работников по вопросам охраны труда и трудовых отношени</w:t>
            </w:r>
            <w:r>
              <w:t>й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отношение просроченной задолженности по заработной плате к месячному фонду заработной платы работников организаций</w:t>
            </w:r>
          </w:p>
        </w:tc>
      </w:tr>
      <w:tr w:rsidR="00000000">
        <w:tc>
          <w:tcPr>
            <w:tcW w:w="14269" w:type="dxa"/>
            <w:gridSpan w:val="8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 xml:space="preserve">Подпрограмма "Оказание содействия добровольному переселению в Российскую Федерацию соотечественников, проживающих за </w:t>
            </w:r>
            <w:r>
              <w:lastRenderedPageBreak/>
              <w:t xml:space="preserve">рубежом" </w:t>
            </w:r>
            <w:hyperlink w:anchor="Par5579" w:tooltip="&lt;*&gt; В соответствии с Федеральным законом &quot;О федеральном бюджете на 2017 год и на плановый период 2018 и 2019 годов&quot; расходы на реализацию подпрограммы начиная с 2017 года перенесены в государственную программу Российской Федерации &quot;Обеспечение общественного порядка и противодействие преступности&quot;, утвержденную постановлением Правительства Российской Федерации от 15 апреля 2014 г. N 345 &quot;Об утверждении государственной программы Российской Федерации &quot;Обеспечение общественного порядка и противодействие прес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4.1 "Совершенствование нормативной правовой базы в сфере оказания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принятие нормативных правовых актов по вопросам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</w:t>
            </w:r>
            <w:r>
              <w:t xml:space="preserve">ской Федерации от 22 июня 2006 г. N 637 "О мерах по оказанию содействия добровольному переселению в Российскую Федерацию соотечественников, проживающих за </w:t>
            </w:r>
            <w:r>
              <w:lastRenderedPageBreak/>
              <w:t>рубежом" (далее - Государственная программа);</w:t>
            </w:r>
          </w:p>
          <w:p w:rsidR="00000000" w:rsidRDefault="006E15B4">
            <w:pPr>
              <w:pStyle w:val="ConsPlusNormal"/>
            </w:pPr>
            <w:r>
              <w:t>подготовка и согласование нормативных правовых актов Пр</w:t>
            </w:r>
            <w:r>
              <w:t>авительства Российской Федерации, касающихся согласования региональных программ переселения, определения территорий приоритетного заселения;</w:t>
            </w:r>
          </w:p>
          <w:p w:rsidR="00000000" w:rsidRDefault="006E15B4">
            <w:pPr>
              <w:pStyle w:val="ConsPlusNormal"/>
            </w:pPr>
            <w:r>
              <w:t>анализ нормативно-правовой базы реализации Государственной программы и выработка предложений по ее совершенствовани</w:t>
            </w:r>
            <w:r>
              <w:t xml:space="preserve">ю (в рамках деятельности Межведомственной комиссии по реализации </w:t>
            </w:r>
            <w:r>
              <w:lastRenderedPageBreak/>
              <w:t>Государственной программы (далее - Межведомственная комиссия)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анализ действующих нормативных правовых актов по вопросам оказания содействия добровольному переселению в Российскую Федерацию со</w:t>
            </w:r>
            <w:r>
              <w:t>отечественников, проживающих за рубежом;</w:t>
            </w:r>
          </w:p>
          <w:p w:rsidR="00000000" w:rsidRDefault="006E15B4">
            <w:pPr>
              <w:pStyle w:val="ConsPlusNormal"/>
            </w:pPr>
            <w:r>
              <w:t>рассмотрение предложений по совершенствованию правовой базы в рамках заседаний Межведомственной комиссии;</w:t>
            </w:r>
          </w:p>
          <w:p w:rsidR="00000000" w:rsidRDefault="006E15B4">
            <w:pPr>
              <w:pStyle w:val="ConsPlusNormal"/>
            </w:pPr>
            <w:r>
              <w:t xml:space="preserve">в рамках правового обеспечения реализации Государственной программы осуществляется подготовка и согласование </w:t>
            </w:r>
            <w:r>
              <w:t xml:space="preserve">нормативных правовых актов Правительства </w:t>
            </w:r>
            <w:r>
              <w:lastRenderedPageBreak/>
              <w:t>Российской Федерации, касающихся согласования региональных программ переселения, определения территорий приоритетного заселения;</w:t>
            </w:r>
          </w:p>
          <w:p w:rsidR="00000000" w:rsidRDefault="006E15B4">
            <w:pPr>
              <w:pStyle w:val="ConsPlusNormal"/>
            </w:pPr>
            <w:r>
              <w:t>на основании анализа нормативно-правовой базы реализации Государственной программы под</w:t>
            </w:r>
            <w:r>
              <w:t>готовка предложений к заседаниям Межведомственной комиссии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количество субъектов Российской Федерации, вовлеченных в реализацию Государственной программы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4.2 "Содействие реализации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</w:t>
            </w:r>
            <w:r>
              <w:t xml:space="preserve"> 2015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расширение перечня субъектов Российской Федерации, участвующих в реализации Государственной программы;</w:t>
            </w:r>
          </w:p>
          <w:p w:rsidR="00000000" w:rsidRDefault="006E15B4">
            <w:pPr>
              <w:pStyle w:val="ConsPlusNormal"/>
            </w:pPr>
            <w:r>
              <w:t>регулирование процесса предоставления из федерального бюджета бюджетам субъектов Российской Федерации субсидий на частичную к</w:t>
            </w:r>
            <w:r>
              <w:t>омпенсацию расходов, связанных с реализацией региональных программ переселения, включенных в Государственную программу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методическое обеспечение разработки и согласования проектов региональных программ переселения;</w:t>
            </w:r>
          </w:p>
          <w:p w:rsidR="00000000" w:rsidRDefault="006E15B4">
            <w:pPr>
              <w:pStyle w:val="ConsPlusNormal"/>
            </w:pPr>
            <w:r>
              <w:t>направление в Межведомственную комиссию пр</w:t>
            </w:r>
            <w:r>
              <w:t>едложений по расширению перечня субъектов Российской Федерации, участвующих в реализации Государственной программы;</w:t>
            </w:r>
          </w:p>
          <w:p w:rsidR="00000000" w:rsidRDefault="006E15B4">
            <w:pPr>
              <w:pStyle w:val="ConsPlusNormal"/>
            </w:pPr>
            <w:r>
              <w:t>формирование перечня приоритетных территорий Российской Федерации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количество субъектов Российской Федерации, вовлеченных в реализацию Госуда</w:t>
            </w:r>
            <w:r>
              <w:t>рственной программы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4.3 "Деятельность временных групп за рубежом, а также их инспектирование"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ФМС России, МИД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консультирование соотечественников по вопросам участия в Государственной прог</w:t>
            </w:r>
            <w:r>
              <w:t>рамме;</w:t>
            </w:r>
          </w:p>
          <w:p w:rsidR="00000000" w:rsidRDefault="006E15B4">
            <w:pPr>
              <w:pStyle w:val="ConsPlusNormal"/>
            </w:pPr>
            <w:r>
              <w:t>прием заявлений об участии в Государственной программе и выдача свидетельств участника Государственной программы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t>содержание временных групп;</w:t>
            </w:r>
          </w:p>
          <w:p w:rsidR="00000000" w:rsidRDefault="006E15B4">
            <w:pPr>
              <w:pStyle w:val="ConsPlusNormal"/>
            </w:pPr>
            <w:r>
              <w:t>направление сотрудников МИД России и ФМС России для работы в составе временных групп за рубежом;</w:t>
            </w:r>
          </w:p>
          <w:p w:rsidR="00000000" w:rsidRDefault="006E15B4">
            <w:pPr>
              <w:pStyle w:val="ConsPlusNormal"/>
            </w:pPr>
            <w:r>
              <w:t>оказание методической помощи временным группам и обеспечение контроля за их деятельностью;</w:t>
            </w:r>
          </w:p>
          <w:p w:rsidR="00000000" w:rsidRDefault="006E15B4">
            <w:pPr>
              <w:pStyle w:val="ConsPlusNormal"/>
            </w:pPr>
            <w:r>
              <w:t>анализ результатов работы временных групп в целях выработки предложений по совершенствованию их деятельности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количество заявлений, принятых от соотечественников, жел</w:t>
            </w:r>
            <w:r>
              <w:t>ающих участвовать в Государственной программе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 xml:space="preserve">Основное мероприятие 4.4 "Оказание мер государственной поддержки участникам Государственной программы по оказанию </w:t>
            </w:r>
            <w:r>
              <w:lastRenderedPageBreak/>
              <w:t xml:space="preserve">содействия добровольному переселению в Российскую Федерацию соотечественников, проживающих </w:t>
            </w:r>
            <w:r>
              <w:t>за рубежом, и членам их семей"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lastRenderedPageBreak/>
              <w:t>ФМС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 xml:space="preserve">выполнение публичных обязательств Российской Федерации в отношении соотечественников, переселяющихся на постоянное место </w:t>
            </w:r>
            <w:r>
              <w:lastRenderedPageBreak/>
              <w:t>жительства в Российскую Федерацию на условиях Государстве</w:t>
            </w:r>
            <w:r>
              <w:t>нной программы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 xml:space="preserve">прогнозирование, планирование, обеспечение своевременного выполнения обязательств государства по предоставлению переселенцам </w:t>
            </w:r>
            <w:r>
              <w:lastRenderedPageBreak/>
              <w:t>государственных гарантий за счет средств федерального бюджета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количество участников Государственной программы и член</w:t>
            </w:r>
            <w:r>
              <w:t>ов их семей, прибывших в Российскую Федерацию и поставленных на учет в территориальных органах ФМС России;</w:t>
            </w:r>
          </w:p>
          <w:p w:rsidR="00000000" w:rsidRDefault="006E15B4">
            <w:pPr>
              <w:pStyle w:val="ConsPlusNormal"/>
            </w:pPr>
            <w:r>
              <w:t xml:space="preserve">количество субъектов Российской Федерации, </w:t>
            </w:r>
            <w:r>
              <w:lastRenderedPageBreak/>
              <w:t>вовлеченных в реализацию Государственной программы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4.5 "Аналитическое и организационно-методическое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и членам их семей"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 xml:space="preserve">ФМС </w:t>
            </w:r>
            <w:r>
              <w:t>России, МИД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получение информации для оперативного реагирования на изменение ситуации с приемом соотечественников, выявление узких мест для принятия решений о совершенствовании нормативно-правового регулирования ре</w:t>
            </w:r>
            <w:r>
              <w:t>ализации Государственной программы;</w:t>
            </w:r>
          </w:p>
          <w:p w:rsidR="00000000" w:rsidRDefault="006E15B4">
            <w:pPr>
              <w:pStyle w:val="ConsPlusNormal"/>
            </w:pPr>
            <w:r>
              <w:t xml:space="preserve">увеличение количества заявлений, принятых от соотечественников, желающих </w:t>
            </w:r>
            <w:r>
              <w:lastRenderedPageBreak/>
              <w:t>участвовать в Государственной программе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наблюдение за ходом реализации Государственной программы;</w:t>
            </w:r>
          </w:p>
          <w:p w:rsidR="00000000" w:rsidRDefault="006E15B4">
            <w:pPr>
              <w:pStyle w:val="ConsPlusNormal"/>
            </w:pPr>
            <w:r>
              <w:t>проведение координационных информационных и метод</w:t>
            </w:r>
            <w:r>
              <w:t xml:space="preserve">ических мероприятий и выработка рекомендаций по вопросам реализации Государственной программы, проведение мероприятий по обучению сотрудников, занимающихся вопросами оказания содействия добровольному </w:t>
            </w:r>
            <w:r>
              <w:lastRenderedPageBreak/>
              <w:t>переселению в Российскую Федерацию соотечественников, пр</w:t>
            </w:r>
            <w:r>
              <w:t>оживающих за рубежом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количество выданных свидетельств участника Государственной программы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718" w:type="dxa"/>
            <w:gridSpan w:val="7"/>
          </w:tcPr>
          <w:p w:rsidR="00000000" w:rsidRDefault="006E15B4">
            <w:pPr>
              <w:pStyle w:val="ConsPlusNormal"/>
              <w:jc w:val="center"/>
            </w:pPr>
            <w:r>
              <w:t>Подпрограмма "Безопасный труд"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5.1 "Разработка и внедрение предупредительной модели управления охраной труда"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>ежегодно проводится мониторинг внедрения организациями систем управления охраны труда (с участием органов исполнительной власти субъектов Российской Федерации);</w:t>
            </w:r>
          </w:p>
          <w:p w:rsidR="00000000" w:rsidRDefault="006E15B4">
            <w:pPr>
              <w:pStyle w:val="ConsPlusNormal"/>
            </w:pPr>
            <w:r>
              <w:t>по итогам мониторинга формируется портфель наилучших доступ</w:t>
            </w:r>
            <w:r>
              <w:t xml:space="preserve">ных решений (по видам экономической деятельности) в сфере созданных систем управления </w:t>
            </w:r>
            <w:r>
              <w:lastRenderedPageBreak/>
              <w:t>охраны труда;</w:t>
            </w:r>
          </w:p>
          <w:p w:rsidR="00000000" w:rsidRDefault="006E15B4">
            <w:pPr>
              <w:pStyle w:val="ConsPlusNormal"/>
            </w:pPr>
            <w:r>
              <w:t>разработана система непрерывного обучения на всем протяжении трудовой деятельности работников и работодателей по охране труда, в том числе модуль дистанцион</w:t>
            </w:r>
            <w:r>
              <w:t>ного обучения и проверки знаний (тестирования);</w:t>
            </w:r>
          </w:p>
          <w:p w:rsidR="00000000" w:rsidRDefault="006E15B4">
            <w:pPr>
              <w:pStyle w:val="ConsPlusNormal"/>
            </w:pPr>
            <w:r>
              <w:t>проведена общественно-просветительская кампания "Россия за нулевой травматизм"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методическое обеспечение внедрения предупредительной модели управления охраной труда у работодателей;</w:t>
            </w:r>
          </w:p>
          <w:p w:rsidR="00000000" w:rsidRDefault="006E15B4">
            <w:pPr>
              <w:pStyle w:val="ConsPlusNormal"/>
            </w:pPr>
            <w:r>
              <w:t xml:space="preserve">исследование новых вызовов </w:t>
            </w:r>
            <w:r>
              <w:t>в обеспечении безопасности труда и сохранения здоровья работников на производстве;</w:t>
            </w:r>
          </w:p>
          <w:p w:rsidR="00000000" w:rsidRDefault="006E15B4">
            <w:pPr>
              <w:pStyle w:val="ConsPlusNormal"/>
            </w:pPr>
            <w:r>
              <w:t>проведение мониторинга внедривших работодателями систем управления охраной труда;</w:t>
            </w:r>
          </w:p>
          <w:p w:rsidR="00000000" w:rsidRDefault="006E15B4">
            <w:pPr>
              <w:pStyle w:val="ConsPlusNormal"/>
            </w:pPr>
            <w:r>
              <w:t xml:space="preserve">формирование компетенций работодателей и </w:t>
            </w:r>
            <w:r>
              <w:lastRenderedPageBreak/>
              <w:t>работников по вопросам сохранения жизни и здоровья</w:t>
            </w:r>
            <w:r>
              <w:t xml:space="preserve"> работников на основе превентивного подхода;</w:t>
            </w:r>
          </w:p>
          <w:p w:rsidR="00000000" w:rsidRDefault="006E15B4">
            <w:pPr>
              <w:pStyle w:val="ConsPlusNormal"/>
            </w:pPr>
            <w:r>
              <w:t>проведение общественно-просветительской кампании, направленной на популяризацию охраны труда и сохранения здоровья на работе (по указанным вопросам предполагается выполнить комплекс научно-исследовательских рабо</w:t>
            </w:r>
            <w:r>
              <w:t>т и мероприятий)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работающих;</w:t>
            </w:r>
          </w:p>
          <w:p w:rsidR="00000000" w:rsidRDefault="006E15B4">
            <w:pPr>
              <w:pStyle w:val="ConsPlusNormal"/>
            </w:pPr>
            <w:r>
              <w:t>удельный вес работников, занятых на работах с вредными и (или) о</w:t>
            </w:r>
            <w:r>
              <w:t>пасными условиями труда, в общей численности работников</w:t>
            </w:r>
          </w:p>
        </w:tc>
      </w:tr>
      <w:tr w:rsidR="00000000">
        <w:tc>
          <w:tcPr>
            <w:tcW w:w="551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Основное мероприятие 5.2 "Модернизация инструментов государственного управления охраной труда"</w:t>
            </w:r>
          </w:p>
        </w:tc>
        <w:tc>
          <w:tcPr>
            <w:tcW w:w="130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16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</w:tcPr>
          <w:p w:rsidR="00000000" w:rsidRDefault="006E15B4">
            <w:pPr>
              <w:pStyle w:val="ConsPlusNormal"/>
            </w:pPr>
            <w:r>
              <w:t xml:space="preserve">разработаны стандарты выявления и оценки уровня риска жизни и здоровья работников в зависимости от набора вредных и (или) опасных факторов </w:t>
            </w:r>
            <w:r>
              <w:lastRenderedPageBreak/>
              <w:t>производственной среды и трудового процесса на рабочих местах, установленных по результатам специальной оценки услови</w:t>
            </w:r>
            <w:r>
              <w:t>й труда;</w:t>
            </w:r>
          </w:p>
          <w:p w:rsidR="00000000" w:rsidRDefault="006E15B4">
            <w:pPr>
              <w:pStyle w:val="ConsPlusNormal"/>
            </w:pPr>
            <w:r>
              <w:t>актуализированы (разработаны) и аттестованы методы (методики) измерений и исследований факторов производственной среды;</w:t>
            </w:r>
          </w:p>
          <w:p w:rsidR="00000000" w:rsidRDefault="006E15B4">
            <w:pPr>
              <w:pStyle w:val="ConsPlusNormal"/>
            </w:pPr>
            <w:r>
              <w:t>сформированы предложения по совершенствованию законодательства с целью стимулирования работодателей к внедрению предупредительн</w:t>
            </w:r>
            <w:r>
              <w:t>ого подхода в охране труда;</w:t>
            </w:r>
          </w:p>
          <w:p w:rsidR="00000000" w:rsidRDefault="006E15B4">
            <w:pPr>
              <w:pStyle w:val="ConsPlusNormal"/>
            </w:pPr>
            <w:r>
              <w:t xml:space="preserve">подготовлены предложения по внесению изменений в </w:t>
            </w:r>
            <w:r>
              <w:lastRenderedPageBreak/>
              <w:t>действующие законодательные и иные нормативные правовые акты в целях исключения дублирования требований к сохранению жизни и здоровья работников на производстве</w:t>
            </w:r>
          </w:p>
        </w:tc>
        <w:tc>
          <w:tcPr>
            <w:tcW w:w="2381" w:type="dxa"/>
          </w:tcPr>
          <w:p w:rsidR="00000000" w:rsidRDefault="006E15B4">
            <w:pPr>
              <w:pStyle w:val="ConsPlusNormal"/>
            </w:pPr>
            <w:r>
              <w:lastRenderedPageBreak/>
              <w:t>повышение уровня в</w:t>
            </w:r>
            <w:r>
              <w:t xml:space="preserve">ыявления профессиональных заболеваний, в том числе на ранних этапах, и совершенствование подходов к сохранению здоровья работников на основе </w:t>
            </w:r>
            <w:r>
              <w:lastRenderedPageBreak/>
              <w:t>профилактики в системе социального страхования;</w:t>
            </w:r>
          </w:p>
          <w:p w:rsidR="00000000" w:rsidRDefault="006E15B4">
            <w:pPr>
              <w:pStyle w:val="ConsPlusNormal"/>
            </w:pPr>
            <w:r>
              <w:t>актуализация и обеспечение аттестации методов (методик) измерений и</w:t>
            </w:r>
            <w:r>
              <w:t xml:space="preserve"> исследований факторов производственной среды;</w:t>
            </w:r>
          </w:p>
          <w:p w:rsidR="00000000" w:rsidRDefault="006E15B4">
            <w:pPr>
              <w:pStyle w:val="ConsPlusNormal"/>
            </w:pPr>
            <w:r>
              <w:t>разработка комплекса, экономических мер, направленных на стимулирование работодателей к внедрению предупредительного подхода в охране труда;</w:t>
            </w:r>
          </w:p>
          <w:p w:rsidR="00000000" w:rsidRDefault="006E15B4">
            <w:pPr>
              <w:pStyle w:val="ConsPlusNormal"/>
            </w:pPr>
            <w:r>
              <w:t>гармонизация механизмов контроля и мониторинга условий труда на рабо</w:t>
            </w:r>
            <w:r>
              <w:t xml:space="preserve">чих местах в рамках производственного контроля и специальной оценки условий труда (по указанным вопросам </w:t>
            </w:r>
            <w:r>
              <w:lastRenderedPageBreak/>
              <w:t>предполагается выполнить комплекс научно-исследовательских работ)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численность лиц с установленным впервые профессиональным заболеванием;</w:t>
            </w:r>
          </w:p>
          <w:p w:rsidR="00000000" w:rsidRDefault="006E15B4">
            <w:pPr>
              <w:pStyle w:val="ConsPlusNormal"/>
            </w:pPr>
            <w:r>
              <w:t>удельный вес р</w:t>
            </w:r>
            <w:r>
              <w:t>аботников, занятых на работах с вредными и (или) опасными условиями труда, в общей численности работников</w:t>
            </w:r>
          </w:p>
        </w:tc>
      </w:tr>
      <w:tr w:rsidR="00000000">
        <w:tc>
          <w:tcPr>
            <w:tcW w:w="55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Основное мероприятие 5.3 "Стимулирование работодателей к улучшению условий труда на рабочих местах"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 января 2018 г.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улучшение условий труда и состояния здоровья работников;</w:t>
            </w:r>
          </w:p>
          <w:p w:rsidR="00000000" w:rsidRDefault="006E15B4">
            <w:pPr>
              <w:pStyle w:val="ConsPlusNormal"/>
            </w:pPr>
            <w:r>
              <w:t>рост продолжительности трудоспособного периода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формирование на законодательном уровне механизма экономического стимулирования работодателей к улучшению условий труда, позволяющих с</w:t>
            </w:r>
            <w:r>
              <w:t>охранить трудоспособность работающего населения на всем протяжении профессиональной карьеры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количество рабочих мест, на которых улучшены условия труда (снижен класс (подкласс) условий труда) (нарастающим итогом);</w:t>
            </w:r>
          </w:p>
          <w:p w:rsidR="00000000" w:rsidRDefault="006E15B4">
            <w:pPr>
              <w:pStyle w:val="ConsPlusNormal"/>
            </w:pPr>
            <w:r>
              <w:t>удельный вес работников, занятых на работах</w:t>
            </w:r>
            <w:r>
              <w:t xml:space="preserve"> с вредными и (или) опасными условиями труда, в общей численности работников</w:t>
            </w:r>
          </w:p>
        </w:tc>
      </w:tr>
    </w:tbl>
    <w:p w:rsidR="00000000" w:rsidRDefault="006E15B4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--------------------------------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9" w:name="Par5579"/>
      <w:bookmarkEnd w:id="9"/>
      <w:r>
        <w:t>&lt;*&gt; В соответствии с Федеральным законом "О федеральном бюджете на 2017 год и на плановый период 2018 и 2019 годов" расходы на реализацию подпрограммы начиная с 2017 года перенесены в государственную программу Российской Федерации "Обеспечени</w:t>
      </w:r>
      <w:r>
        <w:t>е общественного порядка и противодействие преступности", утвержденную постановлением Правительства Российской Федерации от 15 апреля 2014 г. N 345 "Об утверждении государственной программы Российской Федерации "Обеспечение общественного порядка и противоде</w:t>
      </w:r>
      <w:r>
        <w:t>йствие преступности".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4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10" w:name="Par5590"/>
      <w:bookmarkEnd w:id="10"/>
      <w:r>
        <w:t>СВЕДЕНИЯ</w:t>
      </w:r>
    </w:p>
    <w:p w:rsidR="00000000" w:rsidRDefault="006E15B4">
      <w:pPr>
        <w:pStyle w:val="ConsPlusTitle"/>
        <w:jc w:val="center"/>
      </w:pPr>
      <w:r>
        <w:t>ОБ ОСНОВНЫХ ПЛАНИРУЕМЫХ МЕРАХ ПРАВОВОГО РЕГУЛИРОВАНИЯ</w:t>
      </w:r>
    </w:p>
    <w:p w:rsidR="00000000" w:rsidRDefault="006E15B4">
      <w:pPr>
        <w:pStyle w:val="ConsPlusTitle"/>
        <w:jc w:val="center"/>
      </w:pPr>
      <w:r>
        <w:t>В СФЕРЕ РЕАЛИЗАЦИИ ГОСУДАРСТВЕННОЙ ПРОГРАММЫ РОССИЙСКОЙ</w:t>
      </w:r>
    </w:p>
    <w:p w:rsidR="00000000" w:rsidRDefault="006E15B4">
      <w:pPr>
        <w:pStyle w:val="ConsPlusTitle"/>
        <w:jc w:val="center"/>
      </w:pPr>
      <w:r>
        <w:t>ФЕДЕРАЦИИ "СОДЕЙСТВИЕ 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3288"/>
        <w:gridCol w:w="1474"/>
        <w:gridCol w:w="1020"/>
        <w:gridCol w:w="1871"/>
        <w:gridCol w:w="1474"/>
        <w:gridCol w:w="1871"/>
      </w:tblGrid>
      <w:tr w:rsidR="00000000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Наименование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Основные положения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Срок внесения в Правительство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Основания разработки (статус)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Ответственный за разработку правового акта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Связь с основным мероприятием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Федеральный</w:t>
            </w:r>
            <w:r>
              <w:t xml:space="preserve"> закон о внесении изменений в Закон Российской Федерации "О занятости населения в Российской Федерации" (в части уточнения условий и сроков выплаты пособия по безработице)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уточнение условий и сроков выплаты пособия по безработице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июль 2018 г.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Закон Росси</w:t>
            </w:r>
            <w:r>
              <w:t>йской Федерации "О занятости населения в Российской Федерации" от 19 апреля 1991 г. N 1032-1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основное мероприятие 1.1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 размерах минимальной и максимальной величин пособия по безработице на 2019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определение размеров минимальной и максимальной величин пособия по безработице на 2019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2018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 xml:space="preserve">Закон Российской </w:t>
            </w:r>
            <w:r>
              <w:t>Федерации "О занятости населения в Российской Федерации" от 19 апреля 1991 г. N 1032-1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1.5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</w:t>
            </w:r>
            <w:r>
              <w:t xml:space="preserve">ьства Российской Федерации об определении потребности в привлечении иностранных работников, </w:t>
            </w:r>
            <w:r>
              <w:lastRenderedPageBreak/>
              <w:t>прибывающих в Российскую Федерацию на основании визы, в том числе по приоритетным профессионально-квалификационным группам, и утверждении квот на 2019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определен</w:t>
            </w:r>
            <w:r>
              <w:t xml:space="preserve">ие потребности в привлечении иностранных работников, прибывающих в Российскую Федерацию на основании визы, в том числе по приоритетным </w:t>
            </w:r>
            <w:r>
              <w:lastRenderedPageBreak/>
              <w:t>профессионально-квалификационным группам, и утверждение квот на 2019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декабрь 2018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 xml:space="preserve">Федеральный закон "О правовом </w:t>
            </w:r>
            <w:r>
              <w:t xml:space="preserve">положении иностранных граждан в </w:t>
            </w:r>
            <w:r>
              <w:lastRenderedPageBreak/>
              <w:t>Российской Федерации" от 25 июля 2002 г. N 115-ФЗ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lastRenderedPageBreak/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1.6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 xml:space="preserve">Постановление Правительства Российской Федерации об установлении на 2019 год допустимой доли иностранных работников, используемых </w:t>
            </w:r>
            <w:r>
              <w:t>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</w:t>
            </w:r>
            <w:r>
              <w:t>ь 2018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Федеральный закон "О правовом положении иностранных граждан в Российской Федерации" от 25 июля 2002 г. N 115-ФЗ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1.6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 xml:space="preserve">Постановление Правительства Российской Федерации о внесении изменений в Правила предоставления и распределения субсидии из федерального бюджета бюджетам субъектов Российской Федерации на </w:t>
            </w:r>
            <w:r>
              <w:lastRenderedPageBreak/>
              <w:t>реализацию дополнительных мероприятий в сфере занятости населения в ч</w:t>
            </w:r>
            <w:r>
              <w:t>асти увеличения до 1 млн. рублей размера финансовой поддержки, предоставляемой работодателю для привлечения одного работника, при расчете субсидии из федерального бюджета бюджетам субъектов Дальневосточного федерального округа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lastRenderedPageBreak/>
              <w:t>установление финансовой подде</w:t>
            </w:r>
            <w:r>
              <w:t xml:space="preserve">ржки, предоставляемой работодателям, осуществляющим деятельность на территории субъектов Российской Федерации, входящих в состав Дальневосточного федерального округа, для привлечения одного </w:t>
            </w:r>
            <w:r>
              <w:lastRenderedPageBreak/>
              <w:t>работника в рамках реализации дополнительных мероприятий по повыше</w:t>
            </w:r>
            <w:r>
              <w:t>нию мобильности трудовых ресурсов, в размере 1 млн. рублей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июнь 2018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Закон Российской Федерации "О занятости населения в Российской Федерации" от 19 апреля 1991 г. N 1032-1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1.2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</w:t>
            </w:r>
            <w:r>
              <w:t>ской Федерации о внесении изменений в некоторые акты Правительства Российской Федерации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внедрение предупредительной модели управления охраной труда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Трудовой кодекс Российской Федерации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5.1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 размерах минимальной и максимальной величин пособия по безработице на 2020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определение размеров минимальной и максимальной величин пособия по безработице на 2020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 xml:space="preserve">Закон Российской </w:t>
            </w:r>
            <w:r>
              <w:t>Федерации "О занятости населения в Российской Федерации" от 19 апреля 1991 г. N 1032-1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1.5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об установлении на 2020 год допустимой доли иностранных работников, использу</w:t>
            </w:r>
            <w:r>
              <w:t>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</w:t>
            </w:r>
            <w:r>
              <w:t>екабрь 2019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Федеральный закон "О правовом положении иностранных граждан в Российской Федерации" от 25 июля 2002 г. N 115-ФЗ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1.6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</w:t>
            </w:r>
            <w:r>
              <w:t>а Российской Федерации 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2020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определение п</w:t>
            </w:r>
            <w:r>
              <w:t>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утверждение квот на 2020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Федеральный закон "О правовом поло</w:t>
            </w:r>
            <w:r>
              <w:t>жении иностранных граждан в Российской Федерации" от 25 июля 2002 г. N 115-ФЗ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1.6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 внесении изменений в некоторые акты Правительства Российской Федерации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модернизаци</w:t>
            </w:r>
            <w:r>
              <w:t>я инструментов государственного управления охраной труда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Трудовой кодекс Российской Федерации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5.2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 размерах минимальной и максимальной величин пособия по безработице на 2021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определение размеров минимальной и максимальной величин пособия по безработице на 2021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 xml:space="preserve">Закон Российской </w:t>
            </w:r>
            <w:r>
              <w:t>Федерации "О занятости населения в Российской Федерации" от 19 апреля 1991 г. N 1032-1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основное мероприятие 1.5</w:t>
            </w:r>
          </w:p>
        </w:tc>
      </w:tr>
      <w:tr w:rsidR="00000000">
        <w:tc>
          <w:tcPr>
            <w:tcW w:w="568" w:type="dxa"/>
          </w:tcPr>
          <w:p w:rsidR="00000000" w:rsidRDefault="006E15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об определении потребности в привлечении иностранных работников, прибывающи</w:t>
            </w:r>
            <w:r>
              <w:t>х в Российскую Федерацию на основании визы, в том числе по приоритетным профессионально-квалификационным группам, и утверждении квот на 2021 год</w:t>
            </w:r>
          </w:p>
        </w:tc>
        <w:tc>
          <w:tcPr>
            <w:tcW w:w="3288" w:type="dxa"/>
          </w:tcPr>
          <w:p w:rsidR="00000000" w:rsidRDefault="006E15B4">
            <w:pPr>
              <w:pStyle w:val="ConsPlusNormal"/>
            </w:pPr>
            <w:r>
              <w:t>определение потребности в привлечении иностранных работников, прибывающих в Российскую Федерацию на основании в</w:t>
            </w:r>
            <w:r>
              <w:t>изы, в том числе по приоритетным профессионально-квалификационным группам, и утверждение квот на 2021 год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Федеральный закон "О правовом положении иностранных граждан в Российской Федерации" от 25 июля 2002 г. N 115-ФЗ</w:t>
            </w:r>
          </w:p>
        </w:tc>
        <w:tc>
          <w:tcPr>
            <w:tcW w:w="1474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основ</w:t>
            </w:r>
            <w:r>
              <w:t>ное мероприятие 1.6</w:t>
            </w:r>
          </w:p>
        </w:tc>
      </w:tr>
      <w:tr w:rsidR="00000000">
        <w:tc>
          <w:tcPr>
            <w:tcW w:w="56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Постановление Правительства Российской Федерации об установлении на 2021 год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Федеральный закон "О правовом положении иностранных граждан в Российской Фе</w:t>
            </w:r>
            <w:r>
              <w:t>дерации" от 25 июля 2002 г. N 115-ФЗ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основное мероприятие 1.6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5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11" w:name="Par5716"/>
      <w:bookmarkEnd w:id="11"/>
      <w:r>
        <w:t>РЕСУРСНОЕ ОБЕСПЕЧЕНИЕ</w:t>
      </w:r>
    </w:p>
    <w:p w:rsidR="00000000" w:rsidRDefault="006E15B4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000000" w:rsidRDefault="006E15B4">
      <w:pPr>
        <w:pStyle w:val="ConsPlusTitle"/>
        <w:jc w:val="center"/>
      </w:pPr>
      <w:r>
        <w:t>"СОДЕЙСТВИЕ ЗАНЯТОСТИ НАСЕЛЕНИЯ" ЗА СЧЕТ БЮДЖЕТНЫХ</w:t>
      </w:r>
    </w:p>
    <w:p w:rsidR="00000000" w:rsidRDefault="006E15B4">
      <w:pPr>
        <w:pStyle w:val="ConsPlusTitle"/>
        <w:jc w:val="center"/>
      </w:pPr>
      <w:r>
        <w:t>АССИГНОВАНИЙ ФЕДЕРАЛЬНОГО БЮДЖЕТА И БЮДЖЕТОВ</w:t>
      </w:r>
    </w:p>
    <w:p w:rsidR="00000000" w:rsidRDefault="006E15B4">
      <w:pPr>
        <w:pStyle w:val="ConsPlusTitle"/>
        <w:jc w:val="center"/>
      </w:pPr>
      <w:r>
        <w:t>ГОСУДАРСТВЕННЫХ ВНЕБЮДЖЕТНЫХ ФОНДОВ</w:t>
      </w:r>
    </w:p>
    <w:p w:rsidR="00000000" w:rsidRDefault="006E15B4">
      <w:pPr>
        <w:pStyle w:val="ConsPlusTitle"/>
        <w:jc w:val="center"/>
      </w:pPr>
      <w:r>
        <w:t>РОССИЙСКОЙ ФЕДЕРАЦИИ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927"/>
        <w:gridCol w:w="566"/>
        <w:gridCol w:w="566"/>
        <w:gridCol w:w="566"/>
        <w:gridCol w:w="566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2606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структурного элемента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75756345,3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69727460,2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79857239,3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78020981,6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80450833,6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76601049,3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51904983,6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44735081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45331239,6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45999556,9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 - всего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75756345,3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69727460,2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79857239,3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78020981,6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79950833,6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76101049,3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51904983,6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44735081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45331239,6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45999556,9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492838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465975,3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579995,3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760504,4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606324,7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690588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1272350,5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1301873,5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1329442,9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1166127,2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Минфин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5545125,8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4437578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6299211,9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4474294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274607,1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42641190,1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38421738,5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44131714,2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46099539,1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44350387,5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46190076,3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46158339,1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43158600,4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43183796,7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44015429,7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27077191,4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30839746,5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30605826,8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31064904,5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28605039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29163078,6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102125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96033,7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89870,5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57306,4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бюджет ФСС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45287297,4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35552150,8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45849814,5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43278523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48055206,4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43250210,9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48057770,1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40823458,3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41383858,5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42160660,3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45287297,4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35552150,8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45849814,5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43278523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48055206,4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43250210,9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48057770,1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40823458,3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41383858,5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42160660,3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Минфин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5545125,8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4437578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6299211,9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4474294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274607,1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39742171,6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35552150,8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41409236,5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43275973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41753294,5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43250183,8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43581191,9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40546567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40563574,3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41340376,1</w:t>
            </w:r>
          </w:p>
        </w:tc>
      </w:tr>
      <w:tr w:rsidR="00000000">
        <w:tc>
          <w:tcPr>
            <w:tcW w:w="2324" w:type="dxa"/>
          </w:tcPr>
          <w:p w:rsidR="00000000" w:rsidRDefault="006E15B4">
            <w:pPr>
              <w:pStyle w:val="ConsPlusNormal"/>
            </w:pPr>
            <w:r>
              <w:t>Основное мероприятие 1.1 "Разработка нормативной правовой и методической базы в сфере занятости населения"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942496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1408161,1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1037506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4234242,9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185920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2258812,9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78704,4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808571,7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78632,4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78632,4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942496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1408161,1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1037506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4234242,9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185920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2258812,9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78704,4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808571,7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78632,4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78632,4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1.3 "Развитие трудовой мобильности населения"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1282384,2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57868,5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962249,1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Минфин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782384,2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662249,1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57868,5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1.4 "Мониторинг состояния рынка труда"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1.5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44344801,4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34143989,7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42809308,5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39039805,1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46584202,2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40933502,4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47014532,4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39212602,4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40484941,9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41261743,7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Минфин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5545125,8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4437578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5516827,7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3812044,9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38799675,6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34143989,7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38371730,5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39039805,1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41067374,5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40933502,4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43202487,5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39212602,4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40484941,9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41261743,7</w:t>
            </w:r>
          </w:p>
        </w:tc>
      </w:tr>
      <w:tr w:rsidR="00000000">
        <w:tc>
          <w:tcPr>
            <w:tcW w:w="2324" w:type="dxa"/>
          </w:tcPr>
          <w:p w:rsidR="00000000" w:rsidRDefault="006E15B4">
            <w:pPr>
              <w:pStyle w:val="ConsPlusNormal"/>
            </w:pPr>
            <w:r>
              <w:t>Основное мероприятие 1.6 "Защита национального рынка труда от избыточного привлечения иностранной рабочей силы"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1.7 "Реализация отдельных мероприятий приоритетной программы "Повышение производительности труда и поддержки занятости"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Минфин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274607,1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818000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525392,9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 xml:space="preserve">Подпрограмма "Внешняя трудовая миграция" </w:t>
            </w:r>
            <w:hyperlink w:anchor="Par7476" w:tooltip="&lt;*&gt; В соответствии с Федеральным законом &quot;О федеральном бюджете на 2017 год и на плановый период 2018 и 2019 годов&quot; расходы на реализацию подпрограммы начиная с 2017 года перенесены в государственную программу Российской Федерации &quot;Обеспечение общественного порядка и противодействие преступности&quot;, утвержденную постановлением Правительства Российской Федерации от 15 апреля 2014 г. N 345 &quot;Об утверждении государственной программы Российской Федерации &quot;Обеспечение общественного порядка и противодействие прес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27077191,4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30839746,5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27761562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28293321,2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26295126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26388673,2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26388673,2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27077191,4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30839746,5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27761562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28293321,2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26295126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6E15B4">
            <w:pPr>
              <w:pStyle w:val="ConsPlusNormal"/>
            </w:pPr>
            <w:r>
              <w:t>Основное мероприятие 2.1 "Совершенствование миграционного законодательства в части привлечения и использования иностранных работников"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2.2 "Использование дифференцированного подхода к привлечению и использованию иностранных работников"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22403100,8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25727820,6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23027390,8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23376462,1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22334240,3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23739687,7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23739687,7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22403100,8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25727820,6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23027390,8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23376462,1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22334240,3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2.3 "Противодействие незаконной трудовой деятельности иностранных работников в Российской Федерации"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3207811,4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2810062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3239411,2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2880457,2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2522772,2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1371545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1371545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3207811,4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2810062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3239411,2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2880457,2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2522772,2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2.4 "Организация государственной информационной системы миграционного учета"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842038,7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905365,3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841722,8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934111,8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811240,8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703351,4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703351,4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842038,7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905365,3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841722,8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934111,8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811240,8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2.5 "Содействие развитию и реализации программ по адаптации и интеграции иностранных граждан в российское общество"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624240,5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1396498,6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653037,2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1102290,1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626872,7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574089,1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574089,1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624240,5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1396498,6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653037,2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1102290,1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626872,7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"Развитие институтов рынка труда"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3391856,5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3335563,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3299473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3581520,5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3700717,7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4130453,4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3847213,5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3843166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3878881,1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3770396,6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3391856,5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3335563,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3299473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3581520,5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3200717,7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3630453,4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3847213,5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3843166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3878881,1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3770396,6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492838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465975,3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576995,3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757954,4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603624,7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690560,9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1270066,3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1231132,6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1258658,7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1095343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2899018,5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2869587,7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2722477,7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2823566,1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2597093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2939892,5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2577147,2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2612033,4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2620222,4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2675053,6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бюджет ФСС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3.1 "Создание условий для улучшения качества рабочей силы и развития ее профессиональной мобильности"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161500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90893,8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140283,1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527208,2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509065,3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462997,9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451439,3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452453,4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457405,5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федеральный бюджет (Минтруд России)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161500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90893,8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140283,1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27208,2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9065,3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462997,9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451439,3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452453,4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457405,5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 w:val="restart"/>
          </w:tcPr>
          <w:p w:rsidR="00000000" w:rsidRDefault="006E15B4">
            <w:pPr>
              <w:pStyle w:val="ConsPlusNormal"/>
            </w:pPr>
            <w:r>
              <w:t>бюджет ФСС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6E15B4">
            <w:pPr>
              <w:pStyle w:val="ConsPlusNormal"/>
            </w:pPr>
            <w:r>
              <w:t>Основное мероприятие 3.2 "Содействие увеличению размера реальной заработной платы"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3.3 "Развитие социального партнерства"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575098,6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682827,7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806258,1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781105,9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807666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639422,2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573716,5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681495,6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804784,2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779693,3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806205,3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637937,5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1382,1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1412,6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1460,7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1484,7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3.4 "Стимулирование работодателей к улучшению условий труда на рабочих местах"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2284,2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3.5 "Надзор и контроль в сфере труда и занятости"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3230356,5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3244669,2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3096473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3438537,4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2595710,9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2938560,4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2575673,3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2610620,8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2618761,7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2673568,9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2899018,5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2869587,7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2722477,7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2823566,1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2595710,9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2938560,4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2575673,3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2610620,8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2618761,7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2673568,9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331338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375081,5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373995,3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614971,3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"Оказание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2946389,8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2867617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2399783,5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2831711,8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102125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96033,7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89870,5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57306,4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2774405,4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2844264,8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2771583,3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2309913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6E15B4">
            <w:pPr>
              <w:pStyle w:val="ConsPlusNormal"/>
            </w:pPr>
            <w:r>
              <w:t>Основ</w:t>
            </w:r>
            <w:r>
              <w:t>ное мероприятие 4.1 "Совершенствование нормативной правовой базы в сфере оказания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4.2 "Содействие реализации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 xml:space="preserve">всего (федеральный </w:t>
            </w:r>
            <w:r>
              <w:t>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320018,6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320018,6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4.3 "Деятельность временных групп за рубежом, а также их инспектирование"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115412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124620,5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116680,7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98492,2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50500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53910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45450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29821,9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68670,3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64912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70710,5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71230,7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4.4 "Оказание мер государственной поддержки участникам Государственной программы по оказанию</w:t>
            </w:r>
            <w:r>
              <w:t xml:space="preserve"> содействия добровольному переселению в Российскую Федерацию соотечественников, проживающих за рубежом, и членам их семей"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2462022,8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2470775,8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1977480,3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2367626,2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2367626,2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2462022,8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2470775,8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1977480,3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4.5 "Аналитическое и организационно-методическое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168955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72220,7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105622,5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45574,8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30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06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51625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42123,7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44420,5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27484,5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МВД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18090,3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ФМС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117330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30097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61202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  <w:jc w:val="both"/>
            </w:pPr>
            <w:r>
              <w:t>Подпрограмма "Безопасный труд"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68456,7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68500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68500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68456,7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68500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68500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5.1 "Разработка и внедрение предупредительной модели управления охраной труда"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33225,5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33871,7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39339,3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33225,5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33871,7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39339,3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5.2 "Модернизация инструментов государственного управления охраной труда"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35231,2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34628,3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29160,7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35231,2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34628,3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29160,7</w:t>
            </w:r>
          </w:p>
        </w:tc>
      </w:tr>
      <w:tr w:rsidR="00000000">
        <w:tc>
          <w:tcPr>
            <w:tcW w:w="2324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Основное мероприятие 5.3 "Стимулирование работодателей к улучшению условий труда на рабочих местах"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всего (федеральный бюджет):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--------------------------------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12" w:name="Par7476"/>
      <w:bookmarkEnd w:id="12"/>
      <w:r>
        <w:t>&lt;*&gt; В соответствии с Федеральным законом "О федеральном бюджете на 2017 год и на плановый период 2018 и 2019 годов" расходы на реализацию подпрограммы начиная с 2017 года перенесены в государственную программу Российской Федерации "Обеспечение общественног</w:t>
      </w:r>
      <w:r>
        <w:t>о порядка и противодействие преступности", утвержденную постановлением Правительства Российской Федерации от 15 апреля 2014 г. N 345 "Об утверждении государственной программы Российской Федерации "Обеспечение общественного порядка и противодействие преступ</w:t>
      </w:r>
      <w:r>
        <w:t>ности".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6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right"/>
      </w:pPr>
    </w:p>
    <w:p w:rsidR="00000000" w:rsidRDefault="006E15B4">
      <w:pPr>
        <w:pStyle w:val="ConsPlusTitle"/>
        <w:jc w:val="center"/>
      </w:pPr>
      <w:bookmarkStart w:id="13" w:name="Par7487"/>
      <w:bookmarkEnd w:id="13"/>
      <w:r>
        <w:t>ПРАВИЛА</w:t>
      </w:r>
    </w:p>
    <w:p w:rsidR="00000000" w:rsidRDefault="006E15B4">
      <w:pPr>
        <w:pStyle w:val="ConsPlusTitle"/>
        <w:jc w:val="center"/>
      </w:pPr>
      <w:r>
        <w:t>ПРЕДОСТАВЛЕНИЯ И РАСПРЕДЕЛЕНИЯ СУБСИДИИ ИЗ ФЕДЕРАЛЬНОГО</w:t>
      </w:r>
    </w:p>
    <w:p w:rsidR="00000000" w:rsidRDefault="006E15B4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6E15B4">
      <w:pPr>
        <w:pStyle w:val="ConsPlusTitle"/>
        <w:jc w:val="center"/>
      </w:pPr>
      <w:r>
        <w:t>НА РЕАЛИЗАЦИЮ ДОПОЛНИТЕЛЬНЫХ МЕРОПРИЯТИЙ В СФЕРЕ</w:t>
      </w:r>
    </w:p>
    <w:p w:rsidR="00000000" w:rsidRDefault="006E15B4">
      <w:pPr>
        <w:pStyle w:val="ConsPlusTitle"/>
        <w:jc w:val="center"/>
      </w:pPr>
      <w:r>
        <w:t>ЗАНЯТОСТИ НАСЕЛЕНИЯ</w:t>
      </w:r>
    </w:p>
    <w:p w:rsidR="00000000" w:rsidRDefault="006E1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19.12.2018 N 1593)</w:t>
            </w:r>
          </w:p>
        </w:tc>
      </w:tr>
    </w:tbl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субсидии и</w:t>
      </w:r>
      <w:r>
        <w:t>з федерального бюджета бюджетам субъектов Российской Федерации на реализацию дополнительных мероприятий в сфере занятости населения (далее - субсидия).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14" w:name="Par7496"/>
      <w:bookmarkEnd w:id="14"/>
      <w:r>
        <w:t>2. Субсидия предоставляется в целях софинансирования расходных обязательств субъектов Росс</w:t>
      </w:r>
      <w:r>
        <w:t>ийской Федерации, связанных с реализацией в рамках государственных программ субъектов Российской Федерации (далее - региональные программы) дополнительных мероприятий, направленных на повышение мобильности трудовых ресурсов, предусматривающих привлечение т</w:t>
      </w:r>
      <w:r>
        <w:t>рудовых ресурсов в субъекты Российской Федерации, включенные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г. N 696-</w:t>
      </w:r>
      <w:r>
        <w:t>р (далее соответственно - перечень, дополнительные мероприятия по повышению мобильности трудовых ресурсов).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15" w:name="Par7497"/>
      <w:bookmarkEnd w:id="15"/>
      <w:r>
        <w:t>3. Критериями отбора субъектов Российской Федерации для предоставления субсидии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включение субъекта Российской Федерации в</w:t>
      </w:r>
      <w:r>
        <w:t xml:space="preserve"> перечень;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наличие в субъекте Российской Федерации работодателей, испытывающих потребность в трудовых ресурсах;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в) привлечение работников в рамках региональных программ, предусматривающих дополнительные мероприятия по повышению мобильности трудовых ресу</w:t>
      </w:r>
      <w:r>
        <w:t>рсов, из субъектов Российской Федерации, не включенных в перечень (далее - привлеченные работники), если иное не предусмотрено законодательством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г) наличие в субъекте Российской Федерации социальной инфраструктуры и условий для жилищн</w:t>
      </w:r>
      <w:r>
        <w:t>ого обустройства привлеченных работников.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16" w:name="Par7502"/>
      <w:bookmarkEnd w:id="16"/>
      <w:r>
        <w:t>4. Условиями предоставления субсидии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наличие региональной программы, утвержденной нормативным правовым</w:t>
      </w:r>
      <w:r>
        <w:t xml:space="preserve"> актом субъекта Российской Федерации, предусматривающей дополнительные мероприятия по повышению мобильности трудовых ресурсов;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</w:t>
      </w:r>
      <w:r>
        <w:t>кой Федерации, софинансирование которого осуществляется в соответствующем финансовом году из федерального бюджета в объеме, необходимом для его исполнения, включающем размер планируемой к предоставлению из федерального бюджета субсидии, и наличие порядка о</w:t>
      </w:r>
      <w:r>
        <w:t>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в) заключение соглашения о предоставлении субсидии в соответствии с пунктом 10 Правил формирования, предостав</w:t>
      </w:r>
      <w:r>
        <w:t>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</w:t>
      </w:r>
      <w:r>
        <w:t>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5. Субсидия предоставляется бюджетам субъектов Российской Федерации на софинансирование региональных п</w:t>
      </w:r>
      <w:r>
        <w:t>рограмм, проекты которых прошли отбор в порядке, установленном Министерством труда и социальной защиты Российской Федерации, и согласование в порядке, предусмотренном Правилами согласования Межведомственной комиссией по согласованию региональных программ п</w:t>
      </w:r>
      <w:r>
        <w:t>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проектов региональных программ повышения мобильности трудовых ресурс</w:t>
      </w:r>
      <w:r>
        <w:t>ов субъектов Российской Федерации, включенных в указанный перечень, утвержденными постановлением Правительства Российской Федерации от 18 августа 2015 г. N 853 "Об утверждении Правил согласования Межведомственной комиссией по согласованию региональных прог</w:t>
      </w:r>
      <w:r>
        <w:t xml:space="preserve">рамм повышения мобильности трудовых ресурсов субъектов Российской Федерации, включенных в перечень субъектов Российской Федерации, привлечение трудовых ресурсов в которые является приоритетным, проектов региональных программ повышения мобильности трудовых </w:t>
      </w:r>
      <w:r>
        <w:t>ресурсов субъектов Российской Федерации, включенных в указанный перечень".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6. Субсидия предоставляется бюджету субъекта Российской Федерации, соответствующего критериям и условиям, предусмотренным соответственно </w:t>
      </w:r>
      <w:hyperlink w:anchor="Par7497" w:tooltip="3. Критериями отбора субъектов Российской Федерации для предоставления субсидии являются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7502" w:tooltip="4. Условиями предоставления субсидии являются:" w:history="1">
        <w:r>
          <w:rPr>
            <w:color w:val="0000FF"/>
          </w:rPr>
          <w:t>4</w:t>
        </w:r>
      </w:hyperlink>
      <w:r>
        <w:t xml:space="preserve"> настоящих Правил, в пределах бюджетных ассигнований, предусмотренных федеральным законом о</w:t>
      </w:r>
      <w:r>
        <w:t xml:space="preserve">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Федеральной службы по труду и занятости как получателя средств федерального бюджета на цели, указанные в </w:t>
      </w:r>
      <w:hyperlink w:anchor="Par7496" w:tooltip="2. Субсидия предоставляется в целях софинансирования расходных обязательств субъектов Российской Федерации, связанных с реализацией в рамках государственных программ субъектов Российской Федерации (далее - региональные программы) дополнительных мероприятий, направленных на повышение мобильности трудовых ресурсов, предусматривающих привлечение трудовых ресурсов в субъекты Российской Федерации, включенные в перечень субъектов Российской Федерации, привлечение трудовых ресурсов в которые является приоритетн...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Распределение субсидии бюджетам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7. Предоставление субсидии осущес</w:t>
      </w:r>
      <w:r>
        <w:t xml:space="preserve">твляется Федеральной службой по труду и занятости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Федеральной службой </w:t>
      </w:r>
      <w:r>
        <w:t>по труду и занятости с высшим исполнительным органом государственной власти субъекта Российской Федерации в сроки, установленные бюджетным законодательством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8. Размер субсидии, предоставляемой бюджету i-го субъекта Российской Федераци</w:t>
      </w:r>
      <w:r>
        <w:t>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6E15B4">
      <w:pPr>
        <w:pStyle w:val="ConsPlusNormal"/>
        <w:ind w:firstLine="540"/>
        <w:jc w:val="both"/>
      </w:pPr>
    </w:p>
    <w:p w:rsidR="00000000" w:rsidRDefault="00BF650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37160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 - общий объем бюджетных ассигнований на предоставление субсидий в целях софинансирования расходных обязательств субъектов Российской Федерации по реализации дополнительных меропр</w:t>
      </w:r>
      <w:r>
        <w:t>иятий в сфере занятости населения, предусмотренных в федеральном законе о федеральном бюджете на очередной финансовый год и плановый период (тыс. 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itm</w:t>
      </w:r>
      <w:r>
        <w:t xml:space="preserve"> - потребность i-го субъекта Российской Федерации, реализующего дополнительные мероприятия по пов</w:t>
      </w:r>
      <w:r>
        <w:t>ышению мобильности трудовых ресурсов, в субсидии, предоставляемой в целях софинансирования региональной программы, предусматривающей дополнительные мероприятия по повышению мобильности трудовых ресурсов (тыс. 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субъектов Российской Ф</w:t>
      </w:r>
      <w:r>
        <w:t>едерации, представивших заявку на предоставление субсидии, из числа субъектов Российской Федерации, включенных в перечень.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Размер субсидии, предоставляемой бюджету i-го субъекта Российской Федерации, не может превышать размера потребности i-го субъекта Рос</w:t>
      </w:r>
      <w:r>
        <w:t>сийской Федерации в субсидии.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9. Потребность i-го субъекта Российской Федерации, реализующего дополнительные мероприятия по повышению мобильности трудовых ресурсов, в субсидии, предоставляемой в целях софинансирования региональной программы, предусматриваю</w:t>
      </w:r>
      <w:r>
        <w:t>щей дополнительные мероприятия по повышению мобильности трудовых ресурсов (S</w:t>
      </w:r>
      <w:r>
        <w:rPr>
          <w:vertAlign w:val="subscript"/>
        </w:rPr>
        <w:t>itm</w:t>
      </w:r>
      <w:r>
        <w:t>), определяется по формуле:</w:t>
      </w:r>
    </w:p>
    <w:p w:rsidR="00000000" w:rsidRDefault="006E15B4">
      <w:pPr>
        <w:pStyle w:val="ConsPlusNormal"/>
        <w:ind w:firstLine="540"/>
        <w:jc w:val="both"/>
      </w:pPr>
    </w:p>
    <w:p w:rsidR="00000000" w:rsidRDefault="00BF6501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028190" cy="276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itm</w:t>
      </w:r>
      <w:r>
        <w:t xml:space="preserve"> - прогнозируемая численность работников, которых планируется привлечь в i-м субъекте Российской Федер</w:t>
      </w:r>
      <w:r>
        <w:t>ации в год, на который предоставляется субсидия;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финансовой поддержки, предоставляемой работодателю для привлечения одного работника в i-м субъекте Российской Федерации, который равен: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от 225 тыс. рублей до 1 млн. рублей (по решению высшего дол</w:t>
      </w:r>
      <w:r>
        <w:t>жностного лица субъекта Российской Федерации (руководителя высшего исполнительного органа государственной власти субъекта Российской Федерации), - для работодателей, осуществляющих деятельность на территориях субъектов Российской Федерации, входящих в сост</w:t>
      </w:r>
      <w:r>
        <w:t>ав Дальневосточного федерального округа и включенных в перечень;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225 тыс. рублей, - для работодателей, осуществляющих деятельность на территориях иных субъектов Российской Федерации, включенных в перечень;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прогнозируемый объем бюджетных ассигнований н</w:t>
      </w:r>
      <w:r>
        <w:t>а предоставление в i-м субъекте Российской Федерации работодателям финансовой поддержки для работников, трудоустроенных в году, предшествующем году предоставления субсидии, перед которыми работодателями не полностью выполнены обязательства по предоставлени</w:t>
      </w:r>
      <w:r>
        <w:t>ю мер поддержки, равный сумме не выполненных работодателями i-го субъекта Российской Федерации обязательств перед каждым таким работником;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itm</w:t>
      </w:r>
      <w:r>
        <w:t xml:space="preserve"> - предельный уровень софинансирования расходного обязательства i-го субъекта Российской Федерации из федераль</w:t>
      </w:r>
      <w:r>
        <w:t>ного бюджета, который определяется в соответствии с пунктом 13 Правил формирования, предоставления и распределения субсидий.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10. Объем бюджетных ассигнований бюджета субъекта Российской Федерации на финансовое обеспечение расходного обязательства субъекта </w:t>
      </w:r>
      <w:r>
        <w:t>Российской Федерации, в целях софинансирования которого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</w:t>
      </w:r>
      <w:r>
        <w:t>одя из необходимости достижения установленных соглашением значений показателей результативности ее использования.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11. Перечисление субсидии осуществляется в установленном порядке на счет, открытый территориальному органу Федерального казначейства в учрежде</w:t>
      </w:r>
      <w:r>
        <w:t>нии Центрального банка Российской Федерации для учета операций со средствами бюджета субъекта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12. При заключении соглашения орган исполнительной власти субъекта Российской Федерации, уполномоченный высшим исполнительным органом госуда</w:t>
      </w:r>
      <w:r>
        <w:t>рственной власти субъекта Российской Федерации на осуществление взаимодействия с Федеральной службой по труду и занятости (далее - уполномоченный орган), представляет отчет о выполнении условий предоставления субсидии по форме и в сроки, которые установлен</w:t>
      </w:r>
      <w:r>
        <w:t>ы Федеральной службой по труду и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13. Уполномоченный орган представляет в Федеральную службу по труду и занятости отчет об исполнении обязательств, предусмотренных соглашением, по форме, в порядке и сроки, которые установлены соглашением.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14. Фед</w:t>
      </w:r>
      <w:r>
        <w:t xml:space="preserve">еральной службой по труду и занятости по формам и в порядке, которые утверждены Министерством труда и социальной защиты Российской Федерации, осуществляется мониторинг реализации дополнительных мероприятий по повышению мобильности трудовых ресурсов, в том </w:t>
      </w:r>
      <w:r>
        <w:t>числе трудоустройства на территориях субъектов Российской Федерации, включенных в перечень.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15. Эффективность использования субсидии при реализации дополнительных мероприятий по повышению мобильности трудовых ресурсов оценивается Федеральной службой по тру</w:t>
      </w:r>
      <w:r>
        <w:t>ду и занятости путем сравнения достигнутых и плановых значений показателей результативности, установленных соглашением: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доля привлеченных работников, принятых на работу работодателями - участниками региональных программ, в отчетном периоде в общей числе</w:t>
      </w:r>
      <w:r>
        <w:t>нности работников, предусмотренной соглашением;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доля привлеченных работников, продолжающих осуществлять трудовую деятельность, на конец отчетного периода в общей численности работников, привлеченных работодателями в рамках соглашения.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16. Порядок возвра</w:t>
      </w:r>
      <w:r>
        <w:t xml:space="preserve">та средств субъектами Российской Федерации в случае нарушения порядка, условий, целей и обязательств, которые предусмотрены соглашением, включающим порядок расчета размера средств, подлежащих возврату, определяется в соответствии с пунктами 16 - 18, 22(1) </w:t>
      </w:r>
      <w:r>
        <w:t>и 22(2) Правил формирования, предоставления и распределения субсидий.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17. В случае нарушения субъектом Российской Федерации порядка, условий и целей предоставления субсидии к нему применяются бюджетные меры принуждения, предусмотренные бюджетным законодате</w:t>
      </w:r>
      <w:r>
        <w:t>льством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18. В случае если размер средств, предусмотренных в бюджете субъекта Российской Федерации на финансовое обеспечение дополнительных мероприятий по повышению мобильности трудовых ресурсов, уменьшен, размер субсидии сокращается в</w:t>
      </w:r>
      <w:r>
        <w:t xml:space="preserve"> той же пропорции, что и средства бюджета субъекта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19. Контроль за соблюдением субъектами Российской Федерации условий предоставления субсидии осуществляется Федеральной службой по труду и занятости и федеральным органом исполнительно</w:t>
      </w:r>
      <w:r>
        <w:t>й власти, осуществляющим функции по контролю и надзору в финансово-бюджетной сфере.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7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17" w:name="Par7552"/>
      <w:bookmarkEnd w:id="17"/>
      <w:r>
        <w:t>ПРАВИЛА</w:t>
      </w:r>
    </w:p>
    <w:p w:rsidR="00000000" w:rsidRDefault="006E15B4">
      <w:pPr>
        <w:pStyle w:val="ConsPlusTitle"/>
        <w:jc w:val="center"/>
      </w:pPr>
      <w:r>
        <w:t>ПРЕДОСТАВЛЕНИЯ И РАСПРЕДЕЛЕНИЯ ИНЫХ МЕЖБЮДЖЕТНЫ</w:t>
      </w:r>
      <w:r>
        <w:t>Х</w:t>
      </w:r>
    </w:p>
    <w:p w:rsidR="00000000" w:rsidRDefault="006E15B4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000000" w:rsidRDefault="006E15B4">
      <w:pPr>
        <w:pStyle w:val="ConsPlusTitle"/>
        <w:jc w:val="center"/>
      </w:pPr>
      <w:r>
        <w:t>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ПО ПЕРЕОБУЧЕНИЮ, ПОВЫШЕНИЮ КВАЛИФИКАЦИИ РАБОТНИКОВ</w:t>
      </w:r>
    </w:p>
    <w:p w:rsidR="00000000" w:rsidRDefault="006E15B4">
      <w:pPr>
        <w:pStyle w:val="ConsPlusTitle"/>
        <w:jc w:val="center"/>
      </w:pPr>
      <w:r>
        <w:t>ПРЕДПРИЯТИЙ В ЦЕЛЯХ ПОДДЕРЖКИ ЗАНЯТОСТИ И ПОВЫШЕНИЯ</w:t>
      </w:r>
    </w:p>
    <w:p w:rsidR="00000000" w:rsidRDefault="006E15B4">
      <w:pPr>
        <w:pStyle w:val="ConsPlusTitle"/>
        <w:jc w:val="center"/>
      </w:pPr>
      <w:r>
        <w:t>ЭФФЕКТИВНОСТИ РЫНКА ТРУ</w:t>
      </w:r>
      <w:r>
        <w:t>ДА В РАМКАХ ФЕДЕРАЛЬНОГО ПРОЕКТА</w:t>
      </w:r>
    </w:p>
    <w:p w:rsidR="00000000" w:rsidRDefault="006E15B4">
      <w:pPr>
        <w:pStyle w:val="ConsPlusTitle"/>
        <w:jc w:val="center"/>
      </w:pPr>
      <w:r>
        <w:t>"ПОДДЕРЖКА ЗАНЯТОСТИ И ПОВЫШЕНИЕ ЭФФЕКТИВНОСТИ РЫНКА</w:t>
      </w:r>
    </w:p>
    <w:p w:rsidR="00000000" w:rsidRDefault="006E15B4">
      <w:pPr>
        <w:pStyle w:val="ConsPlusTitle"/>
        <w:jc w:val="center"/>
      </w:pPr>
      <w:r>
        <w:t>ТРУДА ДЛЯ ОБЕСПЕЧЕНИЯ РОСТА ПРОИЗВОДИТЕЛЬНОСТИ ТРУДА"</w:t>
      </w:r>
    </w:p>
    <w:p w:rsidR="00000000" w:rsidRDefault="006E15B4">
      <w:pPr>
        <w:pStyle w:val="ConsPlusTitle"/>
        <w:jc w:val="center"/>
      </w:pPr>
      <w:r>
        <w:t>НАЦИОНАЛЬНОГО ПРОЕКТА "ПРОИЗВОДИТЕЛЬНОСТЬ ТРУДА</w:t>
      </w:r>
    </w:p>
    <w:p w:rsidR="00000000" w:rsidRDefault="006E15B4">
      <w:pPr>
        <w:pStyle w:val="ConsPlusTitle"/>
        <w:jc w:val="center"/>
      </w:pPr>
      <w:r>
        <w:t>И ПОДДЕРЖКА ЗАНЯТОСТИ"</w:t>
      </w:r>
    </w:p>
    <w:p w:rsidR="00000000" w:rsidRDefault="006E1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</w:t>
            </w:r>
            <w:r>
              <w:rPr>
                <w:color w:val="392C69"/>
              </w:rPr>
              <w:t>вления Правительства РФ от 30.12.2018 N 1759)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bookmarkStart w:id="18" w:name="Par7566"/>
      <w:bookmarkEnd w:id="18"/>
      <w:r>
        <w:t>1. 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</w:t>
      </w:r>
      <w:r>
        <w:t xml:space="preserve">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переобучению, повышению квалификации работников предприятий </w:t>
      </w:r>
      <w:r>
        <w:t>в целях поддержки занятости и повышения эффективности рынка труда (далее - иной межбюджетный трансферт).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Реализация указанных мероприятий направлена на достижение следующей численности работников, прошедших опережающее профессиональное обучение и получивши</w:t>
      </w:r>
      <w:r>
        <w:t>х дополнительное профессиональное образование в целях повышения производительности труда, установленной в федеральном проекте "Поддержка занятости и повышение эффективности рынка труда для обеспечения роста производительности труда" национального проекта "</w:t>
      </w:r>
      <w:r>
        <w:t>Производительность труда и поддержка занятости" (нарастающим итогом): в 2019 году - 17,8 тыс. человек, в 2020 году - 33,4 тыс. человек, в 2021 году - 50 тыс. человек, в 2022 году - 66,6 тыс. человек, в 2023 году - 83,2 тыс. человек, в 2024 году - 99,8 тыс.</w:t>
      </w:r>
      <w:r>
        <w:t xml:space="preserve"> человек.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2. Иные межбюджетные трансферты предоставляются бюджетам субъектов Российской Федерации в пределах бюджетных ассигнований, предусмотренных в федеральном бюджете, и лимитов бюджетных обязательств, доведенных до Федеральной службы по труду и занято</w:t>
      </w:r>
      <w:r>
        <w:t xml:space="preserve">сти как получателя средств федерального бюджета на цели, указанные в </w:t>
      </w:r>
      <w:hyperlink w:anchor="Par7566" w:tooltip="1. 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3. Распределение иных межбюджетных трансфертов между субъектами Российской Федерации на 2019 год утверждается актом Правительства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Распределение иных межбюджетных трансфертов между субъектами Российской Федерации на очередной финансовы</w:t>
      </w:r>
      <w:r>
        <w:t>й год, начиная с 2020 года, утверждается федеральным законом о федеральном бюджете.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4. Предоставление иного межбюджетного трансферта осуществляется на основании сформированного (подготовленного) в государственной интегрированной информационной системе упра</w:t>
      </w:r>
      <w:r>
        <w:t xml:space="preserve">вления общественными финансами "Электронный бюджет" соглашения о предоставлении иных межбюджетных трансфертов, заключенного между Федеральной службой по труду и занятости и высшим исполнительным органом государственной власти субъекта Российской Федерации </w:t>
      </w:r>
      <w:r>
        <w:t>в соответствии с типовой формой, утвержденной Министерством финансов Российской Федерации (далее - соглашение).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5. Орган исполнительной власти субъекта Российской Федерации, уполномоченный высшим исполнительным органом государственной власти субъекта Росси</w:t>
      </w:r>
      <w:r>
        <w:t>йской Федерации на осуществление взаимодействия с Федеральной службой по труду и занятости, представляет до 10 февраля текущего года в Федеральную службу по труду и занятости документы, подтверждающие выполнение условий и соответствие критериям, которые ус</w:t>
      </w:r>
      <w:r>
        <w:t xml:space="preserve">тановлены соответственно </w:t>
      </w:r>
      <w:hyperlink w:anchor="Par7576" w:tooltip="9. Условиями предоставления иного межбюджетного трансферта являются: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7579" w:tooltip="10. Критериями отбора субъектов Российской Федерации для предоставления иного межбюджетного трансферта являются: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6. Уровень софинансирования расходного обязательства субъекта Российской Федерации, в целях софинансирования которого предоставляется иной межбюджетный трансферт, за счет средств федерального бюджета устанавливает</w:t>
      </w:r>
      <w:r>
        <w:t>ся в размере 95 процентов.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7. Внесение в соглашение изменений, предусматривающих ухудшение значений показателей результативности (результатов) использования иного межбюджетного трансферта, не допускается, за исключением случаев, если выполнение условий пре</w:t>
      </w:r>
      <w:r>
        <w:t>доставления иного межбюджетного трансферта оказалось невозможным вследствие наступления обстоятельств непреодолимой силы.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8. Допускается внесение в соглашение изменений, предусматривающих увеличение значений показателей результативности (результатов) испол</w:t>
      </w:r>
      <w:r>
        <w:t>ьзования иного межбюджетного трансферта, без увеличения размера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19" w:name="Par7576"/>
      <w:bookmarkEnd w:id="19"/>
      <w:r>
        <w:t>9. Условиями предоставления иного межбюджетного трансферта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наличие бюджетных ассигнований в бюджете субъекта Российской Федерации в о</w:t>
      </w:r>
      <w:r>
        <w:t>бъеме, необходимом для исполнения расходных обязательств субъекта Российской Федерации, в целях софинансирования которых из федерального бюджета бюджету субъекта Российской Федерации предоставляется иной межбюджетный трансферт;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наличие правовых актов су</w:t>
      </w:r>
      <w:r>
        <w:t>бъекта Российской Федерации, утверждающих мероприятия, в целях софинансирования которых из федерального бюджета бюджету субъекта Российской Федерации предоставляется иной межбюджетный трансферт.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20" w:name="Par7579"/>
      <w:bookmarkEnd w:id="20"/>
      <w:r>
        <w:t>10. Критериями отбора субъектов Российской Феде</w:t>
      </w:r>
      <w:r>
        <w:t>рации для предоставления иного межбюджетного трансферта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наличие соглашения о сотрудничестве в сфере повышения производительности труда и поддержки занятости населения, заключенного Министерством экономического развития Российской Федерации с в</w:t>
      </w:r>
      <w:r>
        <w:t>ысшим исполнительным органом государственной власти субъекта Российской Федерации;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наличие в утвержденной государственной программе субъекта Российской Федерации мероприятий по переобучению, повышению квалификации работников организаций в целях поддержк</w:t>
      </w:r>
      <w:r>
        <w:t>и занятости и повышения эффективности рынка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в) наличие в субъекте Российской Федерации работодателей, реализующих или готовых реализовывать мероприятия по переобучению, повышению квалификации работников организаций в целях поддержки занятости и повы</w:t>
      </w:r>
      <w:r>
        <w:t>шения эффективности рынка труда, а также организаций, осуществляющих реформирование, модернизацию хозяйственной деятельности или реализацию инвестиционных проектов и готовых принимать на работу высвобождаемый персонал из организаций - участников федерально</w:t>
      </w:r>
      <w:r>
        <w:t>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11. Для получения иного межбюджетного трансферта высший исполнител</w:t>
      </w:r>
      <w:r>
        <w:t>ьный орган государственной власти субъекта Российской Федерации представляет в Федеральную службу по труду и занятости в порядке, по форме и в сроки, которые установлены Федеральной службой по труду и занятости, заявку на предоставление иного межбюджетного</w:t>
      </w:r>
      <w:r>
        <w:t xml:space="preserve"> трансферта (далее - заявка), в состав которой входят следующие документы: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правовой акт субъекта Российской Федерации, утверждающий перечень мероприятий, в целях софинансирования которых предоставляется иной межбюджетный трансферт;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выписка из сводной</w:t>
      </w:r>
      <w:r>
        <w:t xml:space="preserve"> бюджетной росписи (гарантийное письмо высшего исполнительного органа государственной власти субъекта Российской Федерации), подтверждающая наличие в бюджете субъекта Российской Федерации бюджетных ассигнований на исполнение расходного обязательства субъек</w:t>
      </w:r>
      <w:r>
        <w:t>та Российской Федерации, софинансирование которого осуществляется из федерального бюджета, в объеме, необходимом для его исполнения.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12. Размер иного межбюджетного трансферта, предоставляемого бюджету i-го субъекта Российской Федерации (S</w:t>
      </w:r>
      <w:r>
        <w:rPr>
          <w:vertAlign w:val="subscript"/>
        </w:rPr>
        <w:t>i</w:t>
      </w:r>
      <w:r>
        <w:t>), определяется п</w:t>
      </w:r>
      <w:r>
        <w:t>о формуле:</w:t>
      </w:r>
    </w:p>
    <w:p w:rsidR="00000000" w:rsidRDefault="006E15B4">
      <w:pPr>
        <w:pStyle w:val="ConsPlusNormal"/>
        <w:jc w:val="both"/>
      </w:pPr>
    </w:p>
    <w:p w:rsidR="00000000" w:rsidRDefault="00BF650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178560" cy="579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S - общий размер средств федерального бюджета, подлежащий распределению между субъектами Российской Федерации на реализацию мероприятий, указанных в </w:t>
      </w:r>
      <w:hyperlink w:anchor="Par7566" w:tooltip="1. 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..." w:history="1">
        <w:r>
          <w:rPr>
            <w:color w:val="0000FF"/>
          </w:rPr>
          <w:t>пункте 1</w:t>
        </w:r>
      </w:hyperlink>
      <w:r>
        <w:t xml:space="preserve"> настоящих Правил (рублей);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ir</w:t>
      </w:r>
      <w:r>
        <w:t xml:space="preserve"> - потребность i-го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(рублей);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субъектов Россий</w:t>
      </w:r>
      <w:r>
        <w:t>ской Федерации - получателей иных межбюджетных трансфертов.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13. Потребность i-го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(S</w:t>
      </w:r>
      <w:r>
        <w:rPr>
          <w:vertAlign w:val="subscript"/>
        </w:rPr>
        <w:t>ir</w:t>
      </w:r>
      <w:r>
        <w:t>) определяется по форму</w:t>
      </w:r>
      <w:r>
        <w:t>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S</w:t>
      </w:r>
      <w:r>
        <w:rPr>
          <w:vertAlign w:val="subscript"/>
        </w:rPr>
        <w:t>ir</w:t>
      </w:r>
      <w:r>
        <w:t xml:space="preserve"> = S</w:t>
      </w:r>
      <w:r>
        <w:rPr>
          <w:vertAlign w:val="subscript"/>
        </w:rPr>
        <w:t>iобуч</w:t>
      </w:r>
      <w:r>
        <w:t xml:space="preserve"> x Y</w:t>
      </w:r>
      <w:r>
        <w:rPr>
          <w:vertAlign w:val="subscript"/>
        </w:rPr>
        <w:t>i</w:t>
      </w:r>
      <w:r>
        <w:t>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iобуч</w:t>
      </w:r>
      <w:r>
        <w:t xml:space="preserve"> - размер средств, предусматриваемых i-м субъектом Российской Федерации на реализацию мероприятий, указанных в </w:t>
      </w:r>
      <w:hyperlink w:anchor="Par7566" w:tooltip="1. 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...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расходных обязательств субъектов Российской Федерации, в целях софинансирования которых предоставляется иной межбюджетный трансферт, устанавливается в размере 95 процентов.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14. Размер средств,</w:t>
      </w:r>
      <w:r>
        <w:t xml:space="preserve"> предусматриваемых i-м субъектом Российской Федерации на реализацию мероприятий, указанных в </w:t>
      </w:r>
      <w:hyperlink w:anchor="Par7566" w:tooltip="1. Настоящие Прав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..." w:history="1">
        <w:r>
          <w:rPr>
            <w:color w:val="0000FF"/>
          </w:rPr>
          <w:t>пункте 1</w:t>
        </w:r>
      </w:hyperlink>
      <w:r>
        <w:t xml:space="preserve"> настоящих Правил (S</w:t>
      </w:r>
      <w:r>
        <w:rPr>
          <w:vertAlign w:val="subscript"/>
        </w:rPr>
        <w:t>iобуч</w:t>
      </w:r>
      <w:r>
        <w:t>),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S</w:t>
      </w:r>
      <w:r>
        <w:rPr>
          <w:vertAlign w:val="subscript"/>
        </w:rPr>
        <w:t>iобуч</w:t>
      </w:r>
      <w:r>
        <w:t xml:space="preserve"> = N</w:t>
      </w:r>
      <w:r>
        <w:rPr>
          <w:vertAlign w:val="subscript"/>
        </w:rPr>
        <w:t>iобуч</w:t>
      </w:r>
      <w:r>
        <w:t xml:space="preserve"> x P</w:t>
      </w:r>
      <w:r>
        <w:rPr>
          <w:vertAlign w:val="subscript"/>
        </w:rPr>
        <w:t>обуч</w:t>
      </w:r>
      <w:r>
        <w:t xml:space="preserve"> x (C</w:t>
      </w:r>
      <w:r>
        <w:rPr>
          <w:vertAlign w:val="subscript"/>
        </w:rPr>
        <w:t>обуч</w:t>
      </w:r>
      <w:r>
        <w:t xml:space="preserve"> + C</w:t>
      </w:r>
      <w:r>
        <w:rPr>
          <w:vertAlign w:val="subscript"/>
        </w:rPr>
        <w:t>ст</w:t>
      </w:r>
      <w:r>
        <w:t>) +</w:t>
      </w:r>
    </w:p>
    <w:p w:rsidR="00000000" w:rsidRDefault="006E15B4">
      <w:pPr>
        <w:pStyle w:val="ConsPlusNormal"/>
        <w:jc w:val="center"/>
      </w:pPr>
      <w:r>
        <w:t>N</w:t>
      </w:r>
      <w:r>
        <w:rPr>
          <w:vertAlign w:val="subscript"/>
        </w:rPr>
        <w:t>iобуч пер</w:t>
      </w:r>
      <w:r>
        <w:t xml:space="preserve"> x (R</w:t>
      </w:r>
      <w:r>
        <w:rPr>
          <w:vertAlign w:val="subscript"/>
        </w:rPr>
        <w:t>пр</w:t>
      </w:r>
      <w:r>
        <w:t xml:space="preserve"> + P</w:t>
      </w:r>
      <w:r>
        <w:rPr>
          <w:vertAlign w:val="subscript"/>
        </w:rPr>
        <w:t>обуч</w:t>
      </w:r>
      <w:r>
        <w:t xml:space="preserve"> x (</w:t>
      </w:r>
      <w:r>
        <w:t>R</w:t>
      </w:r>
      <w:r>
        <w:rPr>
          <w:vertAlign w:val="subscript"/>
        </w:rPr>
        <w:t>сут</w:t>
      </w:r>
      <w:r>
        <w:t xml:space="preserve"> + R</w:t>
      </w:r>
      <w:r>
        <w:rPr>
          <w:vertAlign w:val="subscript"/>
        </w:rPr>
        <w:t>рн</w:t>
      </w:r>
      <w:r>
        <w:t xml:space="preserve"> + C</w:t>
      </w:r>
      <w:r>
        <w:rPr>
          <w:vertAlign w:val="subscript"/>
        </w:rPr>
        <w:t>ст</w:t>
      </w:r>
      <w:r>
        <w:t xml:space="preserve"> + C</w:t>
      </w:r>
      <w:r>
        <w:rPr>
          <w:vertAlign w:val="subscript"/>
        </w:rPr>
        <w:t>обуч</w:t>
      </w:r>
      <w:r>
        <w:t>)),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iобуч</w:t>
      </w:r>
      <w:r>
        <w:t xml:space="preserve"> - прогнозируемая в i-м субъекте Российской Федерации численность граждан, предполагаемых к обучению в регионе проживания, человек;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обуч</w:t>
      </w:r>
      <w:r>
        <w:t xml:space="preserve"> - средний период обучения, равный 2 месяцам;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обуч</w:t>
      </w:r>
      <w:r>
        <w:t xml:space="preserve"> - средняя стоимость обучени</w:t>
      </w:r>
      <w:r>
        <w:t>я одного человека за один месяц, рублей (не более 30000 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ст</w:t>
      </w:r>
      <w:r>
        <w:t xml:space="preserve"> - размер стипендии, выплачиваемой в период обучения, равный величине минимального размера оплаты труда, установленного Федеральным законом "О минимальном размере оплаты труда", увеличенно</w:t>
      </w:r>
      <w:r>
        <w:t>го на районный коэффициент, рублей.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Стипендия выплачивается работникам, находящимся в режиме неполного рабочего дня (смены) и (или) неполной рабочей недели, приостановки работ, предоставления отпусков без сохранения заработной платы;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iобуч пер</w:t>
      </w:r>
      <w:r>
        <w:t xml:space="preserve"> - прогнозир</w:t>
      </w:r>
      <w:r>
        <w:t>уемая в i-м субъекте Российской Федерации численность граждан, предполагаемых к обучению в другой местности, человек;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пр</w:t>
      </w:r>
      <w:r>
        <w:t xml:space="preserve"> - расходы на компенсацию стоимости проезда к месту обучения в другую местность и обратно в размере фактических расходов и стоимости пр</w:t>
      </w:r>
      <w:r>
        <w:t>овоза багажа по фактическим расходам, но не выше тарифов, предусмотренных для перевозок железнодорожным транспортом, рублей (не более 10000 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сут</w:t>
      </w:r>
      <w:r>
        <w:t xml:space="preserve"> - расходы на выплату суточных за один месяц обучения в другой местности, равные 3000 рублей (из расчет</w:t>
      </w:r>
      <w:r>
        <w:t>а 100 рублей в сутки в течение 30 дней);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рн</w:t>
      </w:r>
      <w:r>
        <w:t xml:space="preserve"> - расходы по найму жилого помещения за время пребывания в другой местности в течение одного месяца, не более 33000 рублей (из расчета не более 1100 рублей в сутки в течение 30 дней).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15. Перечисление иных межбюд</w:t>
      </w:r>
      <w:r>
        <w:t>жетных трансфертов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</w:t>
      </w:r>
      <w:r>
        <w:t>6. Сроки и порядок представления отчетности об исполнении условий предоставления иного межбюджетного трансферта устанавливаются Федеральной службой по труду и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17. Орган исполнительной власти субъекта Российской Федерации, уполномоченный высшим и</w:t>
      </w:r>
      <w:r>
        <w:t>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занятости, представляет в Федеральную службу по труду и занятости отчеты, связанные с исполнением обязательств, пред</w:t>
      </w:r>
      <w:r>
        <w:t>усмотренных соглашением, по формам, в порядке и сроки, которые установлены соглашением.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21" w:name="Par7619"/>
      <w:bookmarkEnd w:id="21"/>
      <w:r>
        <w:t>18.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</w:t>
      </w:r>
      <w:r>
        <w:t>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(результатов) использования иного межбюджетного трансферта: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численность работников организа</w:t>
      </w:r>
      <w:r>
        <w:t>ций - участников федерального проекта "Поддержка занятости и повышение эффективности рынка труда для обеспечения роста производительности труда", прошедших переобучение, повысивших квалификацию в целях повышения производительности труда;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доля трудоустроенных работников в численности работников, прошедших переобучение, повысивших квалификацию в рамках мероприятий в области поддержки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19. В случае если субъектом Российской Федерации по состоянию на 31 декабря года предоставления</w:t>
      </w:r>
      <w:r>
        <w:t xml:space="preserve"> иного межбюджетного трансферта допущены нарушения обязательств по достижению значений показателей результативности (результатов), предусмотренных соглашением в соответствии с </w:t>
      </w:r>
      <w:hyperlink w:anchor="Par7619" w:tooltip="18.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(результатов) использования иного межбюджетного трансферта:" w:history="1">
        <w:r>
          <w:rPr>
            <w:color w:val="0000FF"/>
          </w:rPr>
          <w:t>пунктом 18</w:t>
        </w:r>
      </w:hyperlink>
      <w:r>
        <w:t xml:space="preserve"> настоящих Правил, и до первой даты представления отчетности о достижении значений таких показателей (результатов) в соответствии с соглашением в году, следующем за годом предос</w:t>
      </w:r>
      <w:r>
        <w:t>тавления иного межбюджетного трансферта,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иного межбюджетного трансферта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трансферт</w:t>
      </w:r>
      <w:r>
        <w:t xml:space="preserve"> x k x m / n) x 0,1,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трансферт</w:t>
      </w:r>
      <w:r>
        <w:t xml:space="preserve"> - размер иного межбюджетного трансферта, предоставленного бюджету субъекта Российской Федерации в отчетном финансовом году;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k - коэффициент возврата иного м</w:t>
      </w:r>
      <w:r>
        <w:t>ежбюджетного трансферта;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(результатов) использования иного межбюджетного трансферта, по которым индекс, отражающий уровень недостижения значения i-го показателя результативности (результата) использования иного м</w:t>
      </w:r>
      <w:r>
        <w:t>ежбюджетного трансферта, имеет положительное значение;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(результата)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20. Коэффициент возврата иного межбюджетного трансферта (k)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k = SU</w:t>
      </w:r>
      <w:r>
        <w:t>M D</w:t>
      </w:r>
      <w:r>
        <w:rPr>
          <w:vertAlign w:val="subscript"/>
        </w:rPr>
        <w:t>i</w:t>
      </w:r>
      <w:r>
        <w:t xml:space="preserve"> / m,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результата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При расчете коэффициента возврата иного межбюджетного трансферта используются только положительные значения индекса, отражающ</w:t>
      </w:r>
      <w:r>
        <w:t>его уровень недостижения значения i-го показателя результативности (результата)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21. Индекс, отражающий уровень недостижения значения i-го показателя результативности (результата) использования иного межбюджетно</w:t>
      </w:r>
      <w:r>
        <w:t>го трансферта (D</w:t>
      </w:r>
      <w:r>
        <w:rPr>
          <w:vertAlign w:val="subscript"/>
        </w:rPr>
        <w:t>i</w:t>
      </w:r>
      <w:r>
        <w:t>), определяется для результатов использования иного межбюджетного трансферта, по которым большее значение фактически достигнутого значения отражает большую эффективность использования иного межбюджетного трансферта,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(результата) использования иного межбюджетного трансферта на отчетную дату;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(результата) использования иного межбюджетного трансферта, установленное соглашением.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22. В случае нарушения субъектом Российской Федерации условий предоставления иного межбюджетного трансферта, предусм</w:t>
      </w:r>
      <w:r>
        <w:t>отренных настоящими Правилами, в том числе невозврата в установленном порядке субъектом Российской Федерации средств в федеральный бюджет,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23. </w:t>
      </w:r>
      <w:r>
        <w:t>Ответственность за достоверность представляемых в Федеральную службу по труду и занятости сведений и за соблюдение условий, установленных настоящими Правилами и соглашением, возлагается на высший исполнительный орган государственной власти субъекта Российс</w:t>
      </w:r>
      <w:r>
        <w:t>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24. Контроль за соблюдением субъектами Российской Федерации условий предоставления иного межбюджетного трансферта осуществляется Федеральной службой по труду и занятости и федеральным органом исполнительной власти, осуществляющим функции по </w:t>
      </w:r>
      <w:r>
        <w:t>контролю и надзору в финансово-бюджетной сфере.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8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2" w:name="Par7657"/>
      <w:bookmarkEnd w:id="22"/>
      <w:r>
        <w:t>ПЛАН</w:t>
      </w:r>
    </w:p>
    <w:p w:rsidR="00000000" w:rsidRDefault="006E15B4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000000" w:rsidRDefault="006E15B4">
      <w:pPr>
        <w:pStyle w:val="ConsPlusTitle"/>
        <w:jc w:val="center"/>
      </w:pPr>
      <w:r>
        <w:t>"СОДЕЙСТВИЕ ЗАНЯТОСТИ НАСЕЛЕНИЯ" НА 2018 ГОД И НА ПЛАНОВЫЙ</w:t>
      </w:r>
    </w:p>
    <w:p w:rsidR="00000000" w:rsidRDefault="006E15B4">
      <w:pPr>
        <w:pStyle w:val="ConsPlusTitle"/>
        <w:jc w:val="center"/>
      </w:pPr>
      <w:r>
        <w:t>ПЕРИОД 2019 И 2020 ГОДОВ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78"/>
        <w:gridCol w:w="564"/>
        <w:gridCol w:w="153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7"/>
      </w:tblGrid>
      <w:tr w:rsidR="00000000">
        <w:tc>
          <w:tcPr>
            <w:tcW w:w="37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подпрограммы, контрольного события Программы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Срок наступления контрольного события</w:t>
            </w:r>
          </w:p>
        </w:tc>
      </w:tr>
      <w:tr w:rsidR="00000000">
        <w:tc>
          <w:tcPr>
            <w:tcW w:w="37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7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1.1.1.2. Внесен в Правительство Российской Федерации проект федерального закона "О внесении изменений в Закон Российской Федерации "О занятости населения в Российской Федерации" (в части уточнения условий и сроков выплаты пособия по без</w:t>
            </w:r>
            <w:r>
              <w:t>работице)"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1.2.1.2. Проведена оценка качества и доступности государственных услуг в области содействия занятости населения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августа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августа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февраля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25 августа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1.2.3.3. Заключены соглаш</w:t>
            </w:r>
            <w:r>
              <w:t>ения между Рострудом и высшим исполнительным органом государственной власти субъекта Российской Федерации о предоставлении в 2018 году субсидии из федерального бюджета на реализацию дополнительных мероприятий в сфере занятости населения на 2018 год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</w:t>
            </w:r>
            <w:r>
              <w:t>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1.2.3.4. Перечислена субсидия из федерального бюджета бюджетам субъектов Российской Федерации на дополнительные мероприятия в сфере занятости населения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1.2.4.2. Утверждены отчетные формы для проведения мониторинга реализации дополнительных мероприятий в сфере занятости населения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1.2.4.3. Проведена оценка эффективности расходов бюджетов субъектов Российской Федерации на дополнительные мероприятия в сфере занятости населения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1.2.6.1. Компенсированы расходы, связанные с реализацией прав граждан, проходящих альтернативную гражданскую службу, в соответствии с пунктом 8 статьи 19 Федерального закона "Об альтернативной гражданской службе"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сентяб</w:t>
            </w:r>
            <w:r>
              <w:t>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1.4.1.1. Определен перечень территорий с напряженной ситуацией на рынке труда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1.5.2.1. Определены размеры минимальной и максимальной величин пособия по безработице на 2019 год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1.5.2.2. Определены размеры минимальной и максимальной величин пособия по безработице на 2020 год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1.5.2.3. Определены размеры минимальной и максимальной величин пособия по безработице на 2021 год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1.6.1.1. Внесен в Правительство Российской Федерации проект постановления Правительства Российской Федерации, предусматривающий установление на соответствующий год допустимой доли иностранных работников, используемых хозяйствующими субъ</w:t>
            </w:r>
            <w:r>
              <w:t>ектами, осуществляющими деятельность в различных отраслях экономики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1.6.2.1. Внесен в Правительство Российской Федерации проект постановления Правительства Российской Федерации, предусматривающий определение потребности в привлечении иностранных работников, прибывающих в Российскую Федерацию на основани</w:t>
            </w:r>
            <w:r>
              <w:t>и визы, в том числе по приоритетным профессионально-квалификационным группам, и утверждении квот на соответствующий год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1.7.1.1. Заключены соглашения между Рострудом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мероприятий в области поддержки занятости</w:t>
            </w:r>
            <w:r>
              <w:t xml:space="preserve"> в рамках реализации отдельных мероприятий приоритетной программы "Повышение производительности труда и поддержка занятости"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1.7.1.2. Пере</w:t>
            </w:r>
            <w:r>
              <w:t>числена субсидия из федерального бюджета бюджетам субъектов Российской Федерации на мероприятия в области поддержки занятости в рамках реализации отдельных мероприятий приоритетной программы "Повышение производительности труда и поддержка занятости"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</w:t>
            </w:r>
            <w:r>
              <w:t>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1.7.2.1. Утверждены отчетные формы для проведения мониторинга реализации мероприятий в области поддержки занятости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1.7.2.2. Проведена оценка эффективности расходов бюджетов субъектов Российской Федерации на мероприятия в области поддержки занятости в рамках реализации отдельных мероприятий приоритетной программы "Повышение производительности труда и</w:t>
            </w:r>
            <w:r>
              <w:t xml:space="preserve"> поддержка занятости"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Подпрограмма "Развитие институтов рынка труда"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3.11.1. Разработаны профессиональные стандарты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3.1.1.2. Актуализированы профессиональные стандарты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3.1.2.1. Опубликована информация на информационном ресурсе по разработке и применению профессиональных стандартов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3.1.4.1. Разработаны не менее 210 примеров оценочных средств на основе профессиональных стандартов для проведения независимой оценки квалификации и актуализированы не менее 50 примеров оценочных средств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3.1.4.2. Проведена экспертиза и утверждены наименования квалификаций и требования к квалификации, охватывающие не менее 100 профессиональных стандартов, на соответствие которым проводится независимая оценка квалификации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3.1.4.3. Организовано на региональном уровне обучение не менее 150 специалистов в области развития квалификаций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3.1.5.1. Организовано повышение квалификации не менее 800 руководителей образовательных организаций и структурных образовательных подразделений предприятий, методистов, преподавателей, мастеров производственного обучения, наставни</w:t>
            </w:r>
            <w:r>
              <w:t>ков на производстве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3.1.5.2. Актуализирована база данных лучших практик предприятий и организаций, осуществляющих образовательную деятельность, по подготовке, повышению квалификации и переподготовке рабочих кадров с учетом лучших отечественных и международ</w:t>
            </w:r>
            <w:r>
              <w:t>ных практик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3.1.6.1. Выплачено денежное поощрение работникам, добившимся наивысших достижений в профессиональной деятельности по результатам Всероссийского профессионального мастерства конкурса "Лучший по профессии"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</w:t>
            </w:r>
            <w:r>
              <w:t>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3.1.7.1. Представлен доклад в Правительство Российской Федерации по реализации комплекса мер по увеличению доли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3.2.2.1. Проведена оценка реализации Программы поэтапного совершенствования системы оплаты труда в государственных (муниципальных) учреждениях на 2012 - 2018 годы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3.3.2.1. Проведено торжественное награждение победителей и призеров Всероссийского конкурса "Российская организация высокой социальной эффективности"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3.5.1.1. Проведен анализ деятельности Роструда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3.5.2.1. Проведен анализ деятельности Роструда по осуществлению контрольно-надзорной деятельности за обеспечением прав безработных граждан на социальную поддержку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Роструд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5.1.1.2. Подготовлен проект изменений в нормативные правовые акты Правительства Российской Федерации и Минтруда России в части внедрения предупредительной модели управления охраной труда в организациях и на предприятиях и направлен в Пр</w:t>
            </w:r>
            <w:r>
              <w:t>авительство Российской Федерации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>Контрольное событие 5.1.3.2. По результатам проведенных мониторинговых исследований внедрения организациями систем управления охраны труда приняты управленческие решения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</w:tr>
      <w:tr w:rsidR="00000000">
        <w:tc>
          <w:tcPr>
            <w:tcW w:w="737" w:type="dxa"/>
          </w:tcPr>
          <w:p w:rsidR="00000000" w:rsidRDefault="006E15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78" w:type="dxa"/>
          </w:tcPr>
          <w:p w:rsidR="00000000" w:rsidRDefault="006E15B4">
            <w:pPr>
              <w:pStyle w:val="ConsPlusNormal"/>
            </w:pPr>
            <w:r>
              <w:t xml:space="preserve">Контрольное событие 5.2.1.2. Подготовлены изменения в нормативные правовые акты Правительства Российской Федерации и Минтруда России в области стандартизации выявления и оценки уровня риска жизни и здоровью работников в зависимости от набора вредных (или) </w:t>
            </w:r>
            <w:r>
              <w:t>опасных факторов производственной среды и трудового процесса на рабочих местах, установленных по результатам системы управления охраной труда, и направлены в Правительство Российской Федерации</w:t>
            </w:r>
          </w:p>
        </w:tc>
        <w:tc>
          <w:tcPr>
            <w:tcW w:w="5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000000" w:rsidRDefault="006E15B4">
            <w:pPr>
              <w:pStyle w:val="ConsPlusNormal"/>
              <w:jc w:val="center"/>
            </w:pPr>
            <w:r>
              <w:t>30 декабря</w:t>
            </w: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Контрольное событие 5.3.1.1. По результатам проведенного мониторинга специальной оценки условий труда приняты управленческие решения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Минтруд России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9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3" w:name="Par8299"/>
      <w:bookmarkEnd w:id="23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ДАЛЬНЕВОСТОЧНОГО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2567"/>
        <w:gridCol w:w="730"/>
        <w:gridCol w:w="730"/>
        <w:gridCol w:w="730"/>
        <w:gridCol w:w="730"/>
        <w:gridCol w:w="788"/>
        <w:gridCol w:w="788"/>
        <w:gridCol w:w="1161"/>
        <w:gridCol w:w="1161"/>
        <w:gridCol w:w="1161"/>
        <w:gridCol w:w="1161"/>
      </w:tblGrid>
      <w:tr w:rsidR="00000000">
        <w:tc>
          <w:tcPr>
            <w:tcW w:w="34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4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4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2598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891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70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891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170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</w:t>
            </w:r>
          </w:p>
          <w:p w:rsidR="00000000" w:rsidRDefault="006E15B4">
            <w:pPr>
              <w:pStyle w:val="ConsPlusNormal"/>
              <w:jc w:val="both"/>
            </w:pPr>
            <w:r>
              <w:t>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891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70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891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170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работы"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73,5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7,05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привлеченных работодателями - участниками региональных программ повышения мобильности трудовых ресурсов в отчетном периоде, в общей численности работников, предусмотренной в соглашении"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598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</w:t>
            </w:r>
            <w:r>
              <w:t>родолжающих осуществлять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программу повышения мобильности трудовых ресурсов, из с</w:t>
            </w:r>
            <w:r>
              <w:t>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приоритетным"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10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center"/>
      </w:pPr>
    </w:p>
    <w:p w:rsidR="00000000" w:rsidRDefault="006E15B4">
      <w:pPr>
        <w:pStyle w:val="ConsPlusTitle"/>
        <w:jc w:val="center"/>
      </w:pPr>
      <w:bookmarkStart w:id="24" w:name="Par8956"/>
      <w:bookmarkEnd w:id="24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ДАЛЬНЕВОСТОЧНОГО 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927"/>
        <w:gridCol w:w="567"/>
        <w:gridCol w:w="567"/>
        <w:gridCol w:w="536"/>
        <w:gridCol w:w="594"/>
        <w:gridCol w:w="1003"/>
        <w:gridCol w:w="1003"/>
        <w:gridCol w:w="994"/>
        <w:gridCol w:w="994"/>
        <w:gridCol w:w="941"/>
        <w:gridCol w:w="941"/>
        <w:gridCol w:w="860"/>
        <w:gridCol w:w="860"/>
        <w:gridCol w:w="860"/>
        <w:gridCol w:w="964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</w:t>
            </w:r>
            <w: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148666,9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140442,7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268277,4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35121,4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100615,3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29425,4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104322,8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8223,7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6813,2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2008,1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1969,1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14950,2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1138,7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19142,5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13961,1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11829,6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59140,7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9645,5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30356,8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1691,2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36042,8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109506,2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107631,6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100458,2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36067,5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8662,5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30096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9466,8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6955,4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32036,5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18112,5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37340,4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2832,5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2823,5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2741,5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1450,5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148666,9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140442,7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268277,4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35121,4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100615,3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29425,4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104322,8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8223,7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6813,2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2008,1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1969,1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14950,2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1138,7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19142,5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13961,1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11829,6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59140,7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9645,5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30356,8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1691,2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36042,8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109506,2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107631,6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100458,2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36067,5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8662,5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30096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9466,8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6955,4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32036,5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18112,5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16065,0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37340,4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2832,5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2823,5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2741,5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1450,5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148666,9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140442,7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62525,9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35121,4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8223,7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6813,2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2008,1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1969,1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8200,2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13961,1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11829,6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11890,7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9645,5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109506,2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107631,6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9466,8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6955,4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18946,4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2823,5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2741,5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1450,5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148666,9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140442,7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62525,9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35121,4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8223,7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6813,2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2008,1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1969,1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8200,2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13961,1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11829,6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11890,7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9645,5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109506,2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107631,6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9466,8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6955,4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18946,4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2823,5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2741,5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1450,5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"Дополнительные мероприятия в сфере занятости населения"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1.3 "Развитие трудовой мобильности населения"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205751,5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99711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28521,7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104322,8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1138,7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19142,5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47250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29452,5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787,5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36042,8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94657,5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36067,5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8662,5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30096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25200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18112,5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18394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2832,5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области содействия занятости населения, направленных на привлечение трудовых ресурсов"</w:t>
            </w:r>
          </w:p>
        </w:tc>
        <w:tc>
          <w:tcPr>
            <w:tcW w:w="1927" w:type="dxa"/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205751,5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99711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28521,7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104322,8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4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1138,7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19142,5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47250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29452,5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787,5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36042,8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94657,5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36067,5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8662,5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30096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Амурс</w:t>
            </w:r>
            <w:r>
              <w:t>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25200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18112,5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18394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2832,5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</w:tcPr>
          <w:p w:rsidR="00000000" w:rsidRDefault="006E15B4">
            <w:pPr>
              <w:pStyle w:val="ConsPlusNormal"/>
              <w:ind w:left="540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11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5" w:name="Par10055"/>
      <w:bookmarkEnd w:id="25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</w:t>
      </w:r>
      <w:r>
        <w:t>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ДАЛЬНЕВОСТОЧНОГО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2922"/>
        <w:gridCol w:w="1033"/>
        <w:gridCol w:w="1034"/>
        <w:gridCol w:w="1032"/>
        <w:gridCol w:w="1035"/>
        <w:gridCol w:w="1032"/>
        <w:gridCol w:w="1035"/>
        <w:gridCol w:w="1071"/>
        <w:gridCol w:w="1072"/>
        <w:gridCol w:w="1071"/>
        <w:gridCol w:w="1072"/>
      </w:tblGrid>
      <w:tr w:rsidR="00000000">
        <w:tc>
          <w:tcPr>
            <w:tcW w:w="2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151500,8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145871,3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364648,5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37139,2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140854,4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34219,4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130468,8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148666,9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140442,7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268277,4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35121,4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100615,3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29425,4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104322,8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98882,2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2833,9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5428,6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96371,1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2017,8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40239,1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26146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8656,5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7246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7661,9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7661,9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8223,7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6813,2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7349,3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312,6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312,6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Камчатский край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2113,8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2072,7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19526,5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1510,8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5625,1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1198,6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20150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2008,1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1969,1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14950,2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1434,9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1138,7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19142,5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17997,9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4576,3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281,3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1007,5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Приморский край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14695,9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12452,2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80016,5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10149,5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42979,3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2028,7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43425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13961,1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11829,6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59140,7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9645,5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30356,8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1691,2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36042,8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37026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734,8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622,6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20875,8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12622,5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7382,2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Хабаровский край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109929,1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110928,3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141331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51525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12375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39600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109506,2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107631,6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100458,2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36067,5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8662,5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30096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3296,7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40872,8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15457,5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3712,5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9504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Амурская область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9965,1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7298,4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43196,3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7194,9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25875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9466,8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6955,4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32036,5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6836,5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18112,5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15300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11159,8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358,4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7762,5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805,3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805,2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50981,6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581,5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3218,8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37340,4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2832,5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13641,2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2115,3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386,3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3321,8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2480,9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2480,8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2823,5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2741,5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3521,7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3613,5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1711,3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1526,8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1235,7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1235,7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1450,5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301,9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18218,1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218,1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4510,9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12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6" w:name="Par10545"/>
      <w:bookmarkEnd w:id="26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БАЙКАЛЬСКОГО РЕГИОНА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2538"/>
        <w:gridCol w:w="780"/>
        <w:gridCol w:w="781"/>
        <w:gridCol w:w="780"/>
        <w:gridCol w:w="781"/>
        <w:gridCol w:w="780"/>
        <w:gridCol w:w="781"/>
        <w:gridCol w:w="1221"/>
        <w:gridCol w:w="1221"/>
        <w:gridCol w:w="1221"/>
        <w:gridCol w:w="1221"/>
      </w:tblGrid>
      <w:tr w:rsidR="00000000"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(план.)</w:t>
            </w:r>
          </w:p>
        </w:tc>
      </w:tr>
      <w:tr w:rsidR="00000000">
        <w:tc>
          <w:tcPr>
            <w:tcW w:w="12969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864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2105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864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2105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2969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Байкальский регион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1,8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12969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864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2105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864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2105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2969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работы"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Байкальский регион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12969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Байкальский регион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3402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21" w:type="dxa"/>
          </w:tcPr>
          <w:p w:rsidR="00000000" w:rsidRDefault="006E15B4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13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7" w:name="Par10758"/>
      <w:bookmarkEnd w:id="27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БАЙКАЛЬСКОГО РЕГИОНА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126"/>
        <w:gridCol w:w="567"/>
        <w:gridCol w:w="567"/>
        <w:gridCol w:w="536"/>
        <w:gridCol w:w="573"/>
        <w:gridCol w:w="1003"/>
        <w:gridCol w:w="1003"/>
        <w:gridCol w:w="931"/>
        <w:gridCol w:w="932"/>
        <w:gridCol w:w="1003"/>
        <w:gridCol w:w="1004"/>
        <w:gridCol w:w="860"/>
        <w:gridCol w:w="860"/>
        <w:gridCol w:w="860"/>
        <w:gridCol w:w="860"/>
      </w:tblGrid>
      <w:tr w:rsidR="0000000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</w:t>
            </w:r>
            <w:r>
              <w:t>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50648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44826,5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55606,5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34278,9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24519,3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15621,8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11283,6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7751,2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11680,9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3608,1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5102,5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14789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14026,1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24652,1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24575,4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23049,2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50648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44826,5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55606,5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34278,9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15621,8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11283,6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7751,2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11680,9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3608,1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5102,5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14789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14026,1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24652,1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24575,4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23049,2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50648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44826,5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42351,7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34278,9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15621,8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11283,6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7751,2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11680,9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3608,1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5102,5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14789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14026,1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24575,4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23049,2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50648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44826,5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42351,7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34278,9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15621,8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11283,6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7751,2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11680,9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3608,1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5102,5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14789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14026,1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24575,4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23049,2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1.3 "Развитие трудовой мобильности населения"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13254,8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13254,8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области содействия занятости населения, направленных на привлечение трудовых ресурсов"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13254,8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00000" w:rsidRDefault="006E15B4">
            <w:pPr>
              <w:pStyle w:val="ConsPlusNormal"/>
              <w:jc w:val="center"/>
            </w:pPr>
            <w:r>
              <w:t>13254,8</w:t>
            </w:r>
          </w:p>
        </w:tc>
        <w:tc>
          <w:tcPr>
            <w:tcW w:w="9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Иркутская область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14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8" w:name="Par11166"/>
      <w:bookmarkEnd w:id="28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БАЙКАЛЬСКОГО РЕГИОНА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211"/>
        <w:gridCol w:w="1032"/>
        <w:gridCol w:w="1035"/>
        <w:gridCol w:w="1032"/>
        <w:gridCol w:w="1035"/>
        <w:gridCol w:w="1032"/>
        <w:gridCol w:w="1035"/>
        <w:gridCol w:w="1071"/>
        <w:gridCol w:w="1072"/>
        <w:gridCol w:w="1071"/>
        <w:gridCol w:w="1020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</w:t>
            </w:r>
            <w:r>
              <w:t>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53310,5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47442,4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62314,6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35889,2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35027,6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22316,9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2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50648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44826,5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55606,5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34278,9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24519,3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15621,8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2662,5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6708,1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1610,3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10508,3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6695,1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 w:val="restart"/>
          </w:tcPr>
          <w:p w:rsidR="00000000" w:rsidRDefault="006E15B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11877,5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8335,4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12109,8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3684,4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7289,3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2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11283,6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7751,2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11680,9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3608,1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5102,5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593,9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428,9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2186,8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 w:val="restart"/>
          </w:tcPr>
          <w:p w:rsidR="00000000" w:rsidRDefault="006E15B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15564,1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14764,3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29997,2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11997,2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15027,6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15027,6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2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14789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14026,1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24652,1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11397,3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10519,3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775,1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738,2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5345,1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4508,3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4508,3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25868,9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24342,7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20207,6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20207,6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2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24575,4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23049,2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19273,5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1293,5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1293,5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934,1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934,1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15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29" w:name="Par11429"/>
      <w:bookmarkEnd w:id="29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СЕВЕРО-КАВКАЗСКОГО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2326"/>
        <w:gridCol w:w="715"/>
        <w:gridCol w:w="715"/>
        <w:gridCol w:w="715"/>
        <w:gridCol w:w="715"/>
        <w:gridCol w:w="772"/>
        <w:gridCol w:w="772"/>
        <w:gridCol w:w="1185"/>
        <w:gridCol w:w="1185"/>
        <w:gridCol w:w="1185"/>
        <w:gridCol w:w="1185"/>
      </w:tblGrid>
      <w:tr w:rsidR="00000000"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</w:t>
            </w:r>
            <w:r>
              <w:t>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9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2375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905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470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905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1470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237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1237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905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470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905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1470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237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 xml:space="preserve"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</w:t>
            </w:r>
            <w:r>
              <w:t>содействием в поиске подходящей работы"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13,2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1237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11,9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10,5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8,9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1237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"Удельный вес трудоустроенных граждан в общей численности участников дополнительных мероприятий по снижению напряженности на рынке труда"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16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0" w:name="Par11875"/>
      <w:bookmarkEnd w:id="30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СЕВЕРО-КАВКАЗСКОГО 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126"/>
        <w:gridCol w:w="567"/>
        <w:gridCol w:w="567"/>
        <w:gridCol w:w="536"/>
        <w:gridCol w:w="573"/>
        <w:gridCol w:w="1003"/>
        <w:gridCol w:w="1003"/>
        <w:gridCol w:w="1004"/>
        <w:gridCol w:w="1003"/>
        <w:gridCol w:w="1003"/>
        <w:gridCol w:w="1003"/>
        <w:gridCol w:w="824"/>
        <w:gridCol w:w="824"/>
        <w:gridCol w:w="824"/>
        <w:gridCol w:w="825"/>
      </w:tblGrid>
      <w:tr w:rsidR="0000000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219454,3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213291,7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144433,6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10546,7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7542,6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10369,4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6757,7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9786,4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9722,7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7043,7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219454,3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213291,7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144433,6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10546,7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7542,6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10369,4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6757,7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9786,4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9722,7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7043,7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219454,3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213291,7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144433,6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10546,7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7542,6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10369,4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6757,7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9786,4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9722,7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7043,7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"Реа</w:t>
            </w:r>
            <w:r>
              <w:t>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219454,3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213291,7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144433,6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336146,0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10546,7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7542,6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10369,4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6757,7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9786,4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9722,7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7043,7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"Дополнительные мероприятия в сфере занятости населения"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82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Ставропольский край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17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center"/>
      </w:pPr>
    </w:p>
    <w:p w:rsidR="00000000" w:rsidRDefault="006E15B4">
      <w:pPr>
        <w:pStyle w:val="ConsPlusTitle"/>
        <w:jc w:val="center"/>
      </w:pPr>
      <w:bookmarkStart w:id="31" w:name="Par12522"/>
      <w:bookmarkEnd w:id="31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СЕВЕРО-КАВКАЗСКОГО</w:t>
      </w:r>
    </w:p>
    <w:p w:rsidR="00000000" w:rsidRDefault="006E15B4">
      <w:pPr>
        <w:pStyle w:val="ConsPlusTitle"/>
        <w:jc w:val="center"/>
      </w:pPr>
      <w:r>
        <w:t>ФЕДЕРАЛЬНОГО ОКРУГА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1871"/>
        <w:gridCol w:w="1032"/>
        <w:gridCol w:w="1035"/>
        <w:gridCol w:w="1032"/>
        <w:gridCol w:w="1035"/>
        <w:gridCol w:w="1032"/>
        <w:gridCol w:w="1035"/>
        <w:gridCol w:w="1071"/>
        <w:gridCol w:w="1072"/>
        <w:gridCol w:w="1071"/>
        <w:gridCol w:w="1072"/>
      </w:tblGrid>
      <w:tr w:rsidR="00000000">
        <w:tc>
          <w:tcPr>
            <w:tcW w:w="2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 xml:space="preserve">Источник </w:t>
            </w:r>
            <w:r>
              <w:t>финансирования</w:t>
            </w:r>
          </w:p>
        </w:tc>
        <w:tc>
          <w:tcPr>
            <w:tcW w:w="10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230980,5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224509,2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149904,6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353838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350065,7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219454,3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213291,7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144433,6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141301,4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336146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11526,2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11217,5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5471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17692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13919,7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60408,9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60408,9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43468,6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88877,3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88877,3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57399,2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41295,2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84433,4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107851,2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3009,7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3009,7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2173,4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4443,9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4443,9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19024,1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19024,1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13738,4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124165,9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120393,6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18072,9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13051,5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117957,6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85330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951,2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951,2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6208,3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11090,3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7942,4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10969,9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10546,7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7542,6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10369,4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7521,2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73104,5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10370,9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7114,6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7486,4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6757,7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53944,9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518,4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10299,8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10232,7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7414,7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9786,4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9722,7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7043,7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6759,7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55874,2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</w:tcPr>
          <w:p w:rsidR="00000000" w:rsidRDefault="006E15B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84757,8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84757,8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140794,8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140794,8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80519,4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41530,5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133755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104505,2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4238,4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4238,4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7039,8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7039,8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35028,7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35028,7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25296,1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33277,2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24031,3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1751,5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1751,5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1264,8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18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center"/>
      </w:pPr>
    </w:p>
    <w:p w:rsidR="00000000" w:rsidRDefault="006E15B4">
      <w:pPr>
        <w:pStyle w:val="ConsPlusTitle"/>
        <w:jc w:val="center"/>
      </w:pPr>
      <w:bookmarkStart w:id="32" w:name="Par13010"/>
      <w:bookmarkEnd w:id="32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КАЛИНИНГРАДСКОЙ ОБЛАСТИ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527"/>
        <w:gridCol w:w="2704"/>
        <w:gridCol w:w="780"/>
        <w:gridCol w:w="781"/>
        <w:gridCol w:w="780"/>
        <w:gridCol w:w="781"/>
        <w:gridCol w:w="780"/>
        <w:gridCol w:w="781"/>
        <w:gridCol w:w="1191"/>
        <w:gridCol w:w="1191"/>
        <w:gridCol w:w="1191"/>
        <w:gridCol w:w="1191"/>
      </w:tblGrid>
      <w:tr w:rsidR="00000000">
        <w:tc>
          <w:tcPr>
            <w:tcW w:w="362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9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62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62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3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13070" w:type="dxa"/>
            <w:gridSpan w:val="13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919" w:type="dxa"/>
            <w:gridSpan w:val="2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2151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919" w:type="dxa"/>
            <w:gridSpan w:val="2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2151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3070" w:type="dxa"/>
            <w:gridSpan w:val="13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623" w:type="dxa"/>
            <w:gridSpan w:val="3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623" w:type="dxa"/>
            <w:gridSpan w:val="3"/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070" w:type="dxa"/>
            <w:gridSpan w:val="13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919" w:type="dxa"/>
            <w:gridSpan w:val="2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2151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919" w:type="dxa"/>
            <w:gridSpan w:val="2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2151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3070" w:type="dxa"/>
            <w:gridSpan w:val="13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</w:t>
            </w:r>
            <w:r>
              <w:t>ленности граждан, обратившихся в органы службы занятости населения за содействием в поиске подходящей работы"</w:t>
            </w:r>
          </w:p>
        </w:tc>
      </w:tr>
      <w:tr w:rsidR="00000000">
        <w:tc>
          <w:tcPr>
            <w:tcW w:w="3623" w:type="dxa"/>
            <w:gridSpan w:val="3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623" w:type="dxa"/>
            <w:gridSpan w:val="3"/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64,2</w:t>
            </w:r>
          </w:p>
        </w:tc>
      </w:tr>
      <w:tr w:rsidR="00000000">
        <w:tc>
          <w:tcPr>
            <w:tcW w:w="13070" w:type="dxa"/>
            <w:gridSpan w:val="13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623" w:type="dxa"/>
            <w:gridSpan w:val="3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19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center"/>
      </w:pPr>
    </w:p>
    <w:p w:rsidR="00000000" w:rsidRDefault="006E15B4">
      <w:pPr>
        <w:pStyle w:val="ConsPlusTitle"/>
        <w:jc w:val="center"/>
      </w:pPr>
      <w:bookmarkStart w:id="33" w:name="Par13136"/>
      <w:bookmarkEnd w:id="33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КАЛИНИНГРАДСКОЙ ОБЛАСТИ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126"/>
        <w:gridCol w:w="567"/>
        <w:gridCol w:w="567"/>
        <w:gridCol w:w="536"/>
        <w:gridCol w:w="573"/>
        <w:gridCol w:w="1003"/>
        <w:gridCol w:w="1003"/>
        <w:gridCol w:w="1004"/>
        <w:gridCol w:w="859"/>
        <w:gridCol w:w="1003"/>
        <w:gridCol w:w="1004"/>
        <w:gridCol w:w="1003"/>
        <w:gridCol w:w="1003"/>
        <w:gridCol w:w="717"/>
        <w:gridCol w:w="717"/>
      </w:tblGrid>
      <w:tr w:rsidR="0000000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</w:t>
            </w:r>
            <w: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859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859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04" w:type="dxa"/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20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4" w:name="Par13242"/>
      <w:bookmarkEnd w:id="34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</w:t>
      </w:r>
      <w:r>
        <w:t>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КАЛИНИНГРАДСКОЙ ОБЛАСТИ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154"/>
        <w:gridCol w:w="1032"/>
        <w:gridCol w:w="1035"/>
        <w:gridCol w:w="1032"/>
        <w:gridCol w:w="1035"/>
        <w:gridCol w:w="1032"/>
        <w:gridCol w:w="1035"/>
        <w:gridCol w:w="1071"/>
        <w:gridCol w:w="1072"/>
        <w:gridCol w:w="1071"/>
        <w:gridCol w:w="1072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 (субъект Российской Федер</w:t>
            </w:r>
            <w:r>
              <w:t>ации, входящий в состав приоритетной территории)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9461,8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9461,8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49138,9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21240,4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1429,4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1429,4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14741,7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7796,4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всего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9461,8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9461,8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49138,9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21240,4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</w:pPr>
            <w:r>
              <w:t>в том числе: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3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072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8032,4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5800,7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34397,2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1429,4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1429,4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14741,7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7796,4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21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5" w:name="Par13393"/>
      <w:bookmarkEnd w:id="35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АРКТИЧЕСКОЙ ЗОНЫ</w:t>
      </w:r>
    </w:p>
    <w:p w:rsidR="00000000" w:rsidRDefault="006E15B4">
      <w:pPr>
        <w:pStyle w:val="ConsPlusTitle"/>
        <w:jc w:val="center"/>
      </w:pPr>
      <w:r>
        <w:t>РОССИЙСКОЙ ФЕДЕРАЦИИ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"/>
        <w:gridCol w:w="2410"/>
        <w:gridCol w:w="779"/>
        <w:gridCol w:w="780"/>
        <w:gridCol w:w="777"/>
        <w:gridCol w:w="778"/>
        <w:gridCol w:w="729"/>
        <w:gridCol w:w="729"/>
        <w:gridCol w:w="1250"/>
        <w:gridCol w:w="1251"/>
        <w:gridCol w:w="1250"/>
        <w:gridCol w:w="1251"/>
      </w:tblGrid>
      <w:tr w:rsidR="00000000">
        <w:tc>
          <w:tcPr>
            <w:tcW w:w="3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Территория</w:t>
            </w:r>
            <w:r>
              <w:t xml:space="preserve">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2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2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2862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878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984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878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1984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878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984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878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1984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работы"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59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8,5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3,3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привлеченных работодателями - участниками региональных программ повышения мобильности трудовых ресурсов в</w:t>
            </w:r>
            <w:r>
              <w:t xml:space="preserve"> отчетном периоде, в общей численности работников, предусмотренной в соглашении"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862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для реализации инвестиционных проектов, включенных в региональную программу повышения мобил</w:t>
            </w:r>
            <w:r>
              <w:t>ьности трудовых ресурсов,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приоритетным"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</w:pPr>
            <w:r>
              <w:t>Арктическая зона Рос</w:t>
            </w:r>
            <w:r>
              <w:t>сийской Федерации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77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22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6" w:name="Par13774"/>
      <w:bookmarkEnd w:id="36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АРКТИЧЕСКОЙ ЗОНЫ РОССИЙСКОЙ ФЕДЕРАЦИИ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126"/>
        <w:gridCol w:w="567"/>
        <w:gridCol w:w="567"/>
        <w:gridCol w:w="567"/>
        <w:gridCol w:w="567"/>
        <w:gridCol w:w="1063"/>
        <w:gridCol w:w="1063"/>
        <w:gridCol w:w="850"/>
        <w:gridCol w:w="851"/>
        <w:gridCol w:w="992"/>
        <w:gridCol w:w="993"/>
        <w:gridCol w:w="869"/>
        <w:gridCol w:w="870"/>
        <w:gridCol w:w="870"/>
        <w:gridCol w:w="870"/>
      </w:tblGrid>
      <w:tr w:rsidR="0000000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</w:t>
            </w:r>
            <w: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7005,8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6946,7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18559,2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2224,5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1606,4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</w:t>
            </w:r>
            <w:r>
              <w:t>аселения и социальная поддержка безработных граждан"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7005,8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6946,7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18559,2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2224,5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1606,4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7005,8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6946,7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5059,2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2224,5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1606,4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7005,8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6946,7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5059,2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2224,5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1606,4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Мероприятие "Дополнительные мероприятия в сфере занятости населения"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1.3 "Развитие трудовой мобильности населения"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области содействия занятости населения, направленных на привлечение трудовых ресурсов"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  <w:ind w:left="540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Чукотский автономный округ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23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7" w:name="Par14348"/>
      <w:bookmarkEnd w:id="37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</w:t>
      </w:r>
      <w:r>
        <w:t>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АРКТИЧЕСКОЙ ЗОНЫ</w:t>
      </w:r>
    </w:p>
    <w:p w:rsidR="00000000" w:rsidRDefault="006E15B4">
      <w:pPr>
        <w:pStyle w:val="ConsPlusTitle"/>
        <w:jc w:val="center"/>
      </w:pPr>
      <w:r>
        <w:t>РОССИЙСКОЙ ФЕДЕРАЦИИ</w:t>
      </w:r>
    </w:p>
    <w:p w:rsidR="00000000" w:rsidRDefault="006E15B4">
      <w:pPr>
        <w:pStyle w:val="ConsPlusNormal"/>
        <w:jc w:val="right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8"/>
        <w:gridCol w:w="2693"/>
        <w:gridCol w:w="1134"/>
        <w:gridCol w:w="1134"/>
        <w:gridCol w:w="1063"/>
        <w:gridCol w:w="1064"/>
        <w:gridCol w:w="992"/>
        <w:gridCol w:w="992"/>
        <w:gridCol w:w="1098"/>
        <w:gridCol w:w="1099"/>
        <w:gridCol w:w="1098"/>
        <w:gridCol w:w="1099"/>
      </w:tblGrid>
      <w:tr w:rsidR="00000000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Арктическая зона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7937,8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23829,1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5756,8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7005,8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6946,7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18559,2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14470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991,1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5269,9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1541,7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 w:val="restart"/>
          </w:tcPr>
          <w:p w:rsidR="00000000" w:rsidRDefault="006E15B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693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3998,1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3998,1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2921,5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2921,5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3442,5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8820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2362,5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555,6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 w:val="restart"/>
          </w:tcPr>
          <w:p w:rsidR="00000000" w:rsidRDefault="006E15B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693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1107,3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1089,7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1051,9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 w:val="restart"/>
          </w:tcPr>
          <w:p w:rsidR="00000000" w:rsidRDefault="006E15B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693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2617,1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2548,1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1889,9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1817,6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2224,5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2165,8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1606,4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392,6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382,3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283,5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 w:val="restart"/>
          </w:tcPr>
          <w:p w:rsidR="00000000" w:rsidRDefault="006E15B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693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301,9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18218,1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218,1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13707,2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1012,5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4510,9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24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center"/>
      </w:pPr>
    </w:p>
    <w:p w:rsidR="00000000" w:rsidRDefault="006E15B4">
      <w:pPr>
        <w:pStyle w:val="ConsPlusTitle"/>
        <w:jc w:val="center"/>
      </w:pPr>
      <w:bookmarkStart w:id="38" w:name="Par14615"/>
      <w:bookmarkEnd w:id="38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РЕСПУБЛИКИ КРЫМ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2357"/>
        <w:gridCol w:w="780"/>
        <w:gridCol w:w="781"/>
        <w:gridCol w:w="780"/>
        <w:gridCol w:w="781"/>
        <w:gridCol w:w="780"/>
        <w:gridCol w:w="781"/>
        <w:gridCol w:w="1234"/>
        <w:gridCol w:w="1234"/>
        <w:gridCol w:w="1234"/>
        <w:gridCol w:w="1235"/>
      </w:tblGrid>
      <w:tr w:rsidR="00000000">
        <w:tc>
          <w:tcPr>
            <w:tcW w:w="32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</w:t>
            </w:r>
            <w:r>
              <w:t>едерации, входящий в состав приоритетной территории)</w:t>
            </w:r>
          </w:p>
        </w:tc>
        <w:tc>
          <w:tcPr>
            <w:tcW w:w="9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2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2825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848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97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848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197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282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3205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35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3205" w:type="dxa"/>
            <w:gridSpan w:val="2"/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35" w:type="dxa"/>
          </w:tcPr>
          <w:p w:rsidR="00000000" w:rsidRDefault="006E15B4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1282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848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197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848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1977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282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</w:t>
            </w:r>
            <w:r>
              <w:t>ния за содействием в поиске подходящей работы"</w:t>
            </w:r>
          </w:p>
        </w:tc>
      </w:tr>
      <w:tr w:rsidR="00000000">
        <w:tc>
          <w:tcPr>
            <w:tcW w:w="3205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35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205" w:type="dxa"/>
            <w:gridSpan w:val="2"/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35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12825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3205" w:type="dxa"/>
            <w:gridSpan w:val="2"/>
          </w:tcPr>
          <w:p w:rsidR="00000000" w:rsidRDefault="006E15B4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8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25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39" w:name="Par14729"/>
      <w:bookmarkEnd w:id="39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ТЕРРИТОРИИ РЕСПУБЛИКИ КРЫМ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126"/>
        <w:gridCol w:w="567"/>
        <w:gridCol w:w="567"/>
        <w:gridCol w:w="567"/>
        <w:gridCol w:w="567"/>
        <w:gridCol w:w="992"/>
        <w:gridCol w:w="992"/>
        <w:gridCol w:w="921"/>
        <w:gridCol w:w="922"/>
        <w:gridCol w:w="992"/>
        <w:gridCol w:w="993"/>
        <w:gridCol w:w="869"/>
        <w:gridCol w:w="870"/>
        <w:gridCol w:w="870"/>
        <w:gridCol w:w="870"/>
      </w:tblGrid>
      <w:tr w:rsidR="00000000"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</w:t>
            </w:r>
            <w:r>
              <w:t>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9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9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5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69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6" w:type="dxa"/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</w:tr>
    </w:tbl>
    <w:p w:rsidR="00000000" w:rsidRDefault="006E15B4">
      <w:pPr>
        <w:pStyle w:val="ConsPlusNormal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26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0" w:name="Par14895"/>
      <w:bookmarkEnd w:id="40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</w:t>
      </w:r>
      <w:r>
        <w:t>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РЕСПУБЛИКИ КРЫМ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2922"/>
        <w:gridCol w:w="1033"/>
        <w:gridCol w:w="1034"/>
        <w:gridCol w:w="1032"/>
        <w:gridCol w:w="1035"/>
        <w:gridCol w:w="1032"/>
        <w:gridCol w:w="1035"/>
        <w:gridCol w:w="1071"/>
        <w:gridCol w:w="1072"/>
        <w:gridCol w:w="1071"/>
        <w:gridCol w:w="1072"/>
      </w:tblGrid>
      <w:tr w:rsidR="00000000">
        <w:tc>
          <w:tcPr>
            <w:tcW w:w="2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16718,5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1857,2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Республика Крым</w:t>
            </w:r>
          </w:p>
        </w:tc>
        <w:tc>
          <w:tcPr>
            <w:tcW w:w="2922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16718,5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1857,2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15882,6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27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1" w:name="Par15024"/>
      <w:bookmarkEnd w:id="41"/>
      <w:r>
        <w:t>СВЕДЕНИЯ</w:t>
      </w:r>
    </w:p>
    <w:p w:rsidR="00000000" w:rsidRDefault="006E15B4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Г. СЕВАСТОПОЛЯ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(процентов)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2"/>
        <w:gridCol w:w="3257"/>
        <w:gridCol w:w="927"/>
        <w:gridCol w:w="927"/>
        <w:gridCol w:w="920"/>
        <w:gridCol w:w="923"/>
        <w:gridCol w:w="850"/>
        <w:gridCol w:w="853"/>
        <w:gridCol w:w="1153"/>
        <w:gridCol w:w="1153"/>
        <w:gridCol w:w="1153"/>
        <w:gridCol w:w="1143"/>
      </w:tblGrid>
      <w:tr w:rsidR="00000000">
        <w:tc>
          <w:tcPr>
            <w:tcW w:w="41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Территория (Российская Федерация, приоритетная территория, субъект Российской Федерации, входящий в состав приоритетной территории)</w:t>
            </w: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418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418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4191" w:type="dxa"/>
            <w:gridSpan w:val="12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"Содействие занятости населения"</w:t>
            </w:r>
          </w:p>
        </w:tc>
      </w:tr>
      <w:tr w:rsidR="00000000">
        <w:tc>
          <w:tcPr>
            <w:tcW w:w="932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3259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000000">
        <w:tc>
          <w:tcPr>
            <w:tcW w:w="932" w:type="dxa"/>
          </w:tcPr>
          <w:p w:rsidR="00000000" w:rsidRDefault="006E15B4">
            <w:pPr>
              <w:pStyle w:val="ConsPlusNormal"/>
            </w:pPr>
            <w:r>
              <w:t>Задачи</w:t>
            </w:r>
          </w:p>
        </w:tc>
        <w:tc>
          <w:tcPr>
            <w:tcW w:w="13259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Обеспечение реализации права граждан на защиту от безработицы Повышение эффективности регулирования процессов использования трудовых ресурсов и обеспечение защиты трудовых прав граждан</w:t>
            </w:r>
          </w:p>
        </w:tc>
      </w:tr>
      <w:tr w:rsidR="00000000">
        <w:tc>
          <w:tcPr>
            <w:tcW w:w="14191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регистрируемой безработицы"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20" w:type="dxa"/>
          </w:tcPr>
          <w:p w:rsidR="00000000" w:rsidRDefault="006E15B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23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43" w:type="dxa"/>
          </w:tcPr>
          <w:p w:rsidR="00000000" w:rsidRDefault="006E15B4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  <w:jc w:val="both"/>
            </w:pPr>
            <w:r>
              <w:t>Город Севастополь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000000" w:rsidRDefault="006E1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43" w:type="dxa"/>
          </w:tcPr>
          <w:p w:rsidR="00000000" w:rsidRDefault="006E15B4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</w:pPr>
          </w:p>
        </w:tc>
        <w:tc>
          <w:tcPr>
            <w:tcW w:w="92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5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1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1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1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1143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14191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000000">
        <w:tc>
          <w:tcPr>
            <w:tcW w:w="932" w:type="dxa"/>
          </w:tcPr>
          <w:p w:rsidR="00000000" w:rsidRDefault="006E15B4">
            <w:pPr>
              <w:pStyle w:val="ConsPlusNormal"/>
            </w:pPr>
            <w:r>
              <w:t>Цель</w:t>
            </w:r>
          </w:p>
        </w:tc>
        <w:tc>
          <w:tcPr>
            <w:tcW w:w="13259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Снижение напряженности на рынке труда приоритетных территорий</w:t>
            </w:r>
          </w:p>
        </w:tc>
      </w:tr>
      <w:tr w:rsidR="00000000">
        <w:tc>
          <w:tcPr>
            <w:tcW w:w="932" w:type="dxa"/>
          </w:tcPr>
          <w:p w:rsidR="00000000" w:rsidRDefault="006E15B4">
            <w:pPr>
              <w:pStyle w:val="ConsPlusNormal"/>
            </w:pPr>
            <w:r>
              <w:t>Задача</w:t>
            </w:r>
          </w:p>
        </w:tc>
        <w:tc>
          <w:tcPr>
            <w:tcW w:w="13259" w:type="dxa"/>
            <w:gridSpan w:val="11"/>
          </w:tcPr>
          <w:p w:rsidR="00000000" w:rsidRDefault="006E15B4">
            <w:pPr>
              <w:pStyle w:val="ConsPlusNormal"/>
              <w:jc w:val="both"/>
            </w:pPr>
            <w:r>
              <w:t>Повышение эффективности содействия трудоустройству безработных граждан</w:t>
            </w:r>
          </w:p>
        </w:tc>
      </w:tr>
      <w:tr w:rsidR="00000000">
        <w:tc>
          <w:tcPr>
            <w:tcW w:w="14191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"Отношение численности граждан, снятых с регистрационного учета в связи с трудоустройством, к общей чис</w:t>
            </w:r>
            <w:r>
              <w:t>ленности граждан, обратившихся в органы службы занятости населения за содействием в поиске подходящей работы"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20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23" w:type="dxa"/>
          </w:tcPr>
          <w:p w:rsidR="00000000" w:rsidRDefault="006E15B4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3" w:type="dxa"/>
          </w:tcPr>
          <w:p w:rsidR="00000000" w:rsidRDefault="006E15B4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  <w:jc w:val="both"/>
            </w:pPr>
            <w:r>
              <w:t>Город Севастополь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000000" w:rsidRDefault="006E15B4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3" w:type="dxa"/>
          </w:tcPr>
          <w:p w:rsidR="00000000" w:rsidRDefault="006E15B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4191" w:type="dxa"/>
            <w:gridSpan w:val="12"/>
          </w:tcPr>
          <w:p w:rsidR="00000000" w:rsidRDefault="006E15B4">
            <w:pPr>
              <w:pStyle w:val="ConsPlusNormal"/>
              <w:jc w:val="center"/>
              <w:outlineLvl w:val="2"/>
            </w:pPr>
            <w:r>
              <w:t>Показатель "Уровень безработицы (в соответствии с методологией Международной организации труда)"</w:t>
            </w:r>
          </w:p>
        </w:tc>
      </w:tr>
      <w:tr w:rsidR="00000000">
        <w:tc>
          <w:tcPr>
            <w:tcW w:w="4189" w:type="dxa"/>
            <w:gridSpan w:val="2"/>
          </w:tcPr>
          <w:p w:rsidR="00000000" w:rsidRDefault="006E15B4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000000" w:rsidRDefault="006E15B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2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both"/>
            </w:pPr>
            <w:r>
              <w:t>Город Севастополь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5,3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28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2" w:name="Par15149"/>
      <w:bookmarkEnd w:id="42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6E15B4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6E15B4">
      <w:pPr>
        <w:pStyle w:val="ConsPlusTitle"/>
        <w:jc w:val="center"/>
      </w:pPr>
      <w:r>
        <w:t>РОССИЙСКОЙ ФЕДЕРАЦИИ "СОДЕЙСТВИЕ ЗАНЯТОСТИ НАСЕЛЕНИЯ"</w:t>
      </w:r>
    </w:p>
    <w:p w:rsidR="00000000" w:rsidRDefault="006E15B4">
      <w:pPr>
        <w:pStyle w:val="ConsPlusTitle"/>
        <w:jc w:val="center"/>
      </w:pPr>
      <w:r>
        <w:t>НА ТЕРРИТОРИ</w:t>
      </w:r>
      <w:r>
        <w:t>И Г. СЕВАСТОПОЛЯ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3"/>
        <w:gridCol w:w="2124"/>
        <w:gridCol w:w="565"/>
        <w:gridCol w:w="567"/>
        <w:gridCol w:w="567"/>
        <w:gridCol w:w="567"/>
        <w:gridCol w:w="992"/>
        <w:gridCol w:w="992"/>
        <w:gridCol w:w="921"/>
        <w:gridCol w:w="922"/>
        <w:gridCol w:w="992"/>
        <w:gridCol w:w="996"/>
        <w:gridCol w:w="853"/>
        <w:gridCol w:w="886"/>
        <w:gridCol w:w="870"/>
        <w:gridCol w:w="873"/>
      </w:tblGrid>
      <w:tr w:rsidR="00000000">
        <w:tc>
          <w:tcPr>
            <w:tcW w:w="2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Приоритетная территория (субъект Российской Федерации, входящий в состав приоритетной территории)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Объемы бюджетных ассигнований</w:t>
            </w:r>
          </w:p>
        </w:tc>
      </w:tr>
      <w:tr w:rsidR="00000000">
        <w:tc>
          <w:tcPr>
            <w:tcW w:w="2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Государственная п</w:t>
            </w:r>
            <w:r>
              <w:t>рограмма Российской Федерации "Содействие занятости населения"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3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8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3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3" w:type="dxa"/>
            <w:vMerge w:val="restart"/>
          </w:tcPr>
          <w:p w:rsidR="00000000" w:rsidRDefault="006E15B4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565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3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8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3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3" w:type="dxa"/>
            <w:vMerge w:val="restart"/>
          </w:tcPr>
          <w:p w:rsidR="00000000" w:rsidRDefault="006E15B4">
            <w:pPr>
              <w:pStyle w:val="ConsPlusNormal"/>
            </w:pPr>
            <w:r>
              <w:t>Основное мероприятие 1.2 "Реализация мероприятий активной политики занятости населения, включая мероприятия по развитию трудовой мобильности"</w:t>
            </w: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565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3" w:type="dxa"/>
            <w:vMerge/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</w:tcPr>
          <w:p w:rsidR="00000000" w:rsidRDefault="006E15B4">
            <w:pPr>
              <w:pStyle w:val="ConsPlusNormal"/>
            </w:pPr>
          </w:p>
        </w:tc>
        <w:tc>
          <w:tcPr>
            <w:tcW w:w="99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53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86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</w:tcPr>
          <w:p w:rsidR="00000000" w:rsidRDefault="006E15B4">
            <w:pPr>
              <w:pStyle w:val="ConsPlusNormal"/>
            </w:pPr>
          </w:p>
        </w:tc>
        <w:tc>
          <w:tcPr>
            <w:tcW w:w="873" w:type="dxa"/>
          </w:tcPr>
          <w:p w:rsidR="00000000" w:rsidRDefault="006E15B4">
            <w:pPr>
              <w:pStyle w:val="ConsPlusNormal"/>
            </w:pPr>
          </w:p>
        </w:tc>
      </w:tr>
      <w:tr w:rsidR="00000000">
        <w:tc>
          <w:tcPr>
            <w:tcW w:w="2233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Мероприятие "Реализация дополнительных мероприятий в сфере занятости населения, направленных на снижение напряженности на рынке труда"</w:t>
            </w:r>
          </w:p>
        </w:tc>
        <w:tc>
          <w:tcPr>
            <w:tcW w:w="2124" w:type="dxa"/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565" w:type="dxa"/>
          </w:tcPr>
          <w:p w:rsidR="00000000" w:rsidRDefault="006E15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00000" w:rsidRDefault="006E15B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22" w:type="dxa"/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92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</w:p>
    <w:p w:rsidR="00000000" w:rsidRDefault="006E15B4">
      <w:pPr>
        <w:pStyle w:val="ConsPlusNormal"/>
        <w:jc w:val="right"/>
        <w:outlineLvl w:val="1"/>
      </w:pPr>
      <w:r>
        <w:t>Приложение N 29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3" w:name="Par15315"/>
      <w:bookmarkEnd w:id="43"/>
      <w:r>
        <w:t>СВЕДЕНИЯ</w:t>
      </w:r>
    </w:p>
    <w:p w:rsidR="00000000" w:rsidRDefault="006E15B4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6E15B4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6E15B4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ГОСУДАРСТВЕННОЙ ПРОГРАММЫ РОССИЙСКОЙ ФЕДЕРАЦИИ "СОДЕЙСТВИЕ</w:t>
      </w:r>
    </w:p>
    <w:p w:rsidR="00000000" w:rsidRDefault="006E15B4">
      <w:pPr>
        <w:pStyle w:val="ConsPlusTitle"/>
        <w:jc w:val="center"/>
      </w:pPr>
      <w:r>
        <w:t>ЗАНЯТОСТИ НАСЕЛЕНИЯ" НА ТЕРРИТОРИИ Г. СЕВАСТОПОЛЯ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right"/>
      </w:pPr>
      <w:r>
        <w:t>(тыс. рублей)</w:t>
      </w:r>
    </w:p>
    <w:p w:rsidR="00000000" w:rsidRDefault="006E15B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693"/>
        <w:gridCol w:w="955"/>
        <w:gridCol w:w="847"/>
        <w:gridCol w:w="750"/>
        <w:gridCol w:w="805"/>
        <w:gridCol w:w="848"/>
        <w:gridCol w:w="707"/>
        <w:gridCol w:w="988"/>
        <w:gridCol w:w="988"/>
        <w:gridCol w:w="1023"/>
        <w:gridCol w:w="1033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Приоритетные территории</w:t>
            </w:r>
            <w:r>
              <w:t xml:space="preserve"> (субъект Российской Федерации, входящий в состав приоритетной территории)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765,3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693" w:type="dxa"/>
          </w:tcPr>
          <w:p w:rsidR="00000000" w:rsidRDefault="006E15B4">
            <w:pPr>
              <w:pStyle w:val="ConsPlusNormal"/>
            </w:pPr>
            <w:r>
              <w:t>всего в том числе: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765,3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федеральный бюджет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</w:tcPr>
          <w:p w:rsidR="00000000" w:rsidRDefault="006E15B4">
            <w:pPr>
              <w:pStyle w:val="ConsPlusNormal"/>
              <w:ind w:left="540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95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ind w:left="540"/>
            </w:pPr>
            <w:r>
              <w:t>бюджеты субъектов Российской Федерации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00000" w:rsidRDefault="006E15B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E15B4">
      <w:pPr>
        <w:pStyle w:val="ConsPlusNormal"/>
        <w:sectPr w:rsidR="00000000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jc w:val="right"/>
        <w:outlineLvl w:val="1"/>
      </w:pPr>
      <w:r>
        <w:t>Приложение N 30</w:t>
      </w:r>
    </w:p>
    <w:p w:rsidR="00000000" w:rsidRDefault="006E15B4">
      <w:pPr>
        <w:pStyle w:val="ConsPlusNormal"/>
        <w:jc w:val="right"/>
      </w:pPr>
      <w:r>
        <w:t>к государственной программе</w:t>
      </w:r>
    </w:p>
    <w:p w:rsidR="00000000" w:rsidRDefault="006E15B4">
      <w:pPr>
        <w:pStyle w:val="ConsPlusNormal"/>
        <w:jc w:val="right"/>
      </w:pPr>
      <w:r>
        <w:t>Российской Федерации "Содействие</w:t>
      </w:r>
    </w:p>
    <w:p w:rsidR="00000000" w:rsidRDefault="006E15B4">
      <w:pPr>
        <w:pStyle w:val="ConsPlusNormal"/>
        <w:jc w:val="right"/>
      </w:pPr>
      <w:r>
        <w:t>занятости населения"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Title"/>
        <w:jc w:val="center"/>
      </w:pPr>
      <w:bookmarkStart w:id="44" w:name="Par15444"/>
      <w:bookmarkEnd w:id="44"/>
      <w:r>
        <w:t>ПРАВИЛА</w:t>
      </w:r>
    </w:p>
    <w:p w:rsidR="00000000" w:rsidRDefault="006E15B4">
      <w:pPr>
        <w:pStyle w:val="ConsPlusTitle"/>
        <w:jc w:val="center"/>
      </w:pPr>
      <w:r>
        <w:t>ПРЕДОСТАВЛЕНИЯ И РАСПРЕДЕЛЕНИЯ ИНЫХ МЕЖБЮДЖЕТНЫХ</w:t>
      </w:r>
    </w:p>
    <w:p w:rsidR="00000000" w:rsidRDefault="006E15B4">
      <w:pPr>
        <w:pStyle w:val="ConsPlusTitle"/>
        <w:jc w:val="center"/>
      </w:pPr>
      <w:r>
        <w:t>ТРАНСФЕРТОВ ИЗ ФЕДЕРАЛЬНОГО БЮДЖЕТА БЮДЖЕТАМ</w:t>
      </w:r>
    </w:p>
    <w:p w:rsidR="00000000" w:rsidRDefault="006E15B4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6E15B4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000000" w:rsidRDefault="006E15B4">
      <w:pPr>
        <w:pStyle w:val="ConsPlusTitle"/>
        <w:jc w:val="center"/>
      </w:pPr>
      <w:r>
        <w:t>ПРОФЕССИОНАЛЬНОГО ОБРАЗОВАНИЯ ЛИЦ ПРЕДПЕНСИОННОГО ВОЗРАСТА</w:t>
      </w:r>
    </w:p>
    <w:p w:rsidR="00000000" w:rsidRDefault="006E15B4">
      <w:pPr>
        <w:pStyle w:val="ConsPlusTitle"/>
        <w:jc w:val="center"/>
      </w:pPr>
      <w:r>
        <w:t>В РАМКАХ ФЕДЕРАЛЬНОГО ПРОЕКТА "СТАРШЕЕ ПОКОЛЕНИЕ"</w:t>
      </w:r>
    </w:p>
    <w:p w:rsidR="00000000" w:rsidRDefault="006E15B4">
      <w:pPr>
        <w:pStyle w:val="ConsPlusTitle"/>
        <w:jc w:val="center"/>
      </w:pPr>
      <w:r>
        <w:t>НАЦИОНАЛЬНОГО ПРОЕКТА "ДЕМОГРАФИЯ"</w:t>
      </w:r>
    </w:p>
    <w:p w:rsidR="00000000" w:rsidRDefault="006E15B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5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Правительства РФ от 30.12.2018 N 1759)</w:t>
            </w:r>
          </w:p>
        </w:tc>
      </w:tr>
    </w:tbl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1. Настоящие Прав</w:t>
      </w:r>
      <w:r>
        <w:t>ила устанавливают цели, порядок и условия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</w:t>
      </w:r>
      <w:r>
        <w:t>фессионального образования лиц предпенсионного возраста, состоящих в трудовых отношениях или ищущих работу и обратившихся в органы службы занятости (далее - иные межбюджетные трансферты).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2. В целях настоящих Правил под лицами предпенсионного возраста пони</w:t>
      </w:r>
      <w:r>
        <w:t>маются лица в течение 5 лет до наступления возраста, дающего право на страховую пенсию по старости, в том числе назначаемую досрочно.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45" w:name="Par15457"/>
      <w:bookmarkEnd w:id="45"/>
      <w:r>
        <w:t>3. Иные межбюджетные трансферты предоставляются из федерального бюджета в целях софинансирования расходных</w:t>
      </w:r>
      <w:r>
        <w:t xml:space="preserve">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профессиональному обучению и дополнительному профессиональному образованию лиц предп</w:t>
      </w:r>
      <w:r>
        <w:t>енсионного возраста, и достижения результата - 50 тыс. граждан предпенсионного возраста, направленных на профессиональное обучение и получение дополнительного профессионального образования, ежегодно в период с 2019 по 2024 год, установленного в федеральном</w:t>
      </w:r>
      <w:r>
        <w:t xml:space="preserve"> проекте "Старшее поколение" национального проекта "Демография".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4. Иные межбюджетные трансферты предоставляются бюджетам субъектов Российской Федерации в пределах бюджетных ассигнований, предусмотренных в федеральном бюджете, и лимитов бюджетных обязатель</w:t>
      </w:r>
      <w:r>
        <w:t xml:space="preserve">ств, доведенных до Федеральной службы по труду и занятости как получателя средств федерального бюджета на цели, указанные в </w:t>
      </w:r>
      <w:hyperlink w:anchor="Par15457" w:tooltip="3. 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рофессиональному обучению и дополнительному профессиональному образованию лиц предпенсионного возраста, и достижения результата - 50 тыс. граждан предпенсионного возраста, направленных на профессиональное обучение и получение допо...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5. Распределение иных межбюджетных трансфертов между субъектами Российской</w:t>
      </w:r>
      <w:r>
        <w:t xml:space="preserve"> Федерации на очередной финансовый год и плановый период утверждается федеральным законом о федеральном бюджете на очередной финансовый год и плановый период.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6. Предоставление иных межбюджетных трансфертов осуществляется на основании сформированного (подг</w:t>
      </w:r>
      <w:r>
        <w:t>отовленного) в государственной интегрированной информационной системе управления общественными финансами "Электронный бюджет" соглашения о предоставлении иных межбюджетных трансфертов, заключаемого между Федеральной службой по труду и занятости и высшим ис</w:t>
      </w:r>
      <w:r>
        <w:t>полнительным органом государственной власти субъекта Российской Федерации в соответствии с типовой формой, утвержденной Министерством финансов Российской Федерации (далее - соглашение).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7. Орган исполнительной власти субъекта Российской Федерации, уполномо</w:t>
      </w:r>
      <w:r>
        <w:t>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занятости, представляет до 10 февраля текущего года в Федеральную службу по труду и занятости докумен</w:t>
      </w:r>
      <w:r>
        <w:t xml:space="preserve">ты, подтверждающие выполнение условий и соответствие критериям, которые установлены соответственно </w:t>
      </w:r>
      <w:hyperlink w:anchor="Par15465" w:tooltip="11. Условиями предоставления иного межбюджетного трансферта являются: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15468" w:tooltip="12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отребности в профессиональном обучении и дополнительном профессиональном образовании лиц предпенсионного возраста.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8. Уровень софинансирования расходного обязательства субъекта Российской Федерации, в целях софинансирования которого предоставляется иной межбюджетный трансферт, за счет средств федерального бюджета устанавливается в размере 95 проценто</w:t>
      </w:r>
      <w:r>
        <w:t>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9. Внесение в соглашение изменений, предусматривающих ухудшение значений показателей результативности (результатов) использования иного межбюджет</w:t>
      </w:r>
      <w:r>
        <w:t>ного трансферта, не допускается, за исключением случаев, если выполнение условий предоставления иного межбюджетного трансферта оказалось невозможным вследствие наступления обстоятельств непреодолимой силы.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10. Допускается внесение в соглашение изменений, п</w:t>
      </w:r>
      <w:r>
        <w:t>редусматривающих увеличение значений показателей результативности (результатов) использования иного межбюджетного трансферта, без увеличения размера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46" w:name="Par15465"/>
      <w:bookmarkEnd w:id="46"/>
      <w:r>
        <w:t>11. Условиями предоставления иного межбюджетного трансферта</w:t>
      </w:r>
      <w:r>
        <w:t xml:space="preserve"> являются: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наличие бюджетных ассигнований в бюджете субъекта Российской Федерации в объеме, необходимом для исполнения расходных обязательств субъекта Российской Федерации, в целях софинансирования которых из федерального бюджета бюджету субъекта Россий</w:t>
      </w:r>
      <w:r>
        <w:t>ской Федерации предоставляется иной межбюджетный трансферт;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наличие правовых актов субъекта Российской Федерации, утверждающих перечень мероприятий, в целях софинансирования которых из федерального бюджета бюджету субъекта Российской Федерации предостав</w:t>
      </w:r>
      <w:r>
        <w:t>ляется иной межбюджетный трансферт.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47" w:name="Par15468"/>
      <w:bookmarkEnd w:id="47"/>
      <w:r>
        <w:t>12.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потребности в профессиональном обучении и дополнитель</w:t>
      </w:r>
      <w:r>
        <w:t>ном профессиональном образовании лиц предпенсионного возраста.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13. Для получения иного межбюджетного трансферта высший исполнительный орган государственной власти субъекта Российской Федерации представляет в Федеральную службу по труду и занятости в порядк</w:t>
      </w:r>
      <w:r>
        <w:t>е, по форме и в сроки, которые установлены Федеральной службой по труду и занятости, заявку на предоставление иного межбюджетного трансферта (далее - заявка), в состав которой входят следующие документы: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а) правовой акт субъекта Российской Федерации, утвер</w:t>
      </w:r>
      <w:r>
        <w:t>ждающий перечень мероприятий, в целях софинансирования которых предоставляется иной межбюджетный трансферт;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б) выписка из сводной бюджетной росписи (гарантийное письмо высшего исполнительного органа государственной власти субъекта Российской Федерации), по</w:t>
      </w:r>
      <w:r>
        <w:t>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</w:t>
      </w:r>
      <w:r>
        <w:t>ения.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14. Размер иного межбюджетного трансферта, предоставляемого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BF6501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178560" cy="57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 xml:space="preserve">S - общий размер средств федерального бюджета, подлежащий распределению </w:t>
      </w:r>
      <w:r>
        <w:t xml:space="preserve">между субъектами Российской Федерации на реализацию мероприятий, указанных в </w:t>
      </w:r>
      <w:hyperlink w:anchor="Par15457" w:tooltip="3. 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рофессиональному обучению и дополнительному профессиональному образованию лиц предпенсионного возраста, и достижения результата - 50 тыс. граждан предпенсионного возраста, направленных на профессиональное обучение и получение допо..." w:history="1">
        <w:r>
          <w:rPr>
            <w:color w:val="0000FF"/>
          </w:rPr>
          <w:t>пункте 3</w:t>
        </w:r>
      </w:hyperlink>
      <w:r>
        <w:t xml:space="preserve"> настоящих Правил (рублей);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ir</w:t>
      </w:r>
      <w:r>
        <w:t xml:space="preserve"> - потребность i-го субъекта Российской Федерации в ином межбюджетном трансферте с учетом уровня софинансиров</w:t>
      </w:r>
      <w:r>
        <w:t>ания расходных обязательств субъектов Российской Федерации (рублей);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субъектов Российской Федерации - получателей иных межбюджетных трансфертов.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15. Потребность i-го субъекта Российской Федерации в ином межбюджетном трансферте с учетом уров</w:t>
      </w:r>
      <w:r>
        <w:t>ня софинансирования расходных обязательств субъектов Российской Федерации (S</w:t>
      </w:r>
      <w:r>
        <w:rPr>
          <w:vertAlign w:val="subscript"/>
        </w:rPr>
        <w:t>ir</w:t>
      </w:r>
      <w:r>
        <w:t>)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S</w:t>
      </w:r>
      <w:r>
        <w:rPr>
          <w:vertAlign w:val="subscript"/>
        </w:rPr>
        <w:t>ir</w:t>
      </w:r>
      <w:r>
        <w:t xml:space="preserve"> = S</w:t>
      </w:r>
      <w:r>
        <w:rPr>
          <w:vertAlign w:val="subscript"/>
        </w:rPr>
        <w:t>iобуч</w:t>
      </w:r>
      <w:r>
        <w:t xml:space="preserve"> x Y</w:t>
      </w:r>
      <w:r>
        <w:rPr>
          <w:vertAlign w:val="subscript"/>
        </w:rPr>
        <w:t>i</w:t>
      </w:r>
      <w:r>
        <w:t>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iобуч</w:t>
      </w:r>
      <w:r>
        <w:t xml:space="preserve"> - размер средств, предусматриваемых i-м субъектом Российской Федерации на реализацию мероприятий, указанных в </w:t>
      </w:r>
      <w:hyperlink w:anchor="Par15457" w:tooltip="3. 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рофессиональному обучению и дополнительному профессиональному образованию лиц предпенсионного возраста, и достижения результата - 50 тыс. граждан предпенсионного возраста, направленных на профессиональное обучение и получение допо...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расходных обязательств субъектов Российской Федерации, в целях софинансирования которых предоставляется иной межбюджетный трансферт, устанавливается в размере 95 процентов.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16.</w:t>
      </w:r>
      <w:r>
        <w:t xml:space="preserve"> Размер средств, предусматриваемых i-м субъектом Российской Федерации на реализацию мероприятий, указанных в </w:t>
      </w:r>
      <w:hyperlink w:anchor="Par15457" w:tooltip="3. 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реализацию мероприятий по профессиональному обучению и дополнительному профессиональному образованию лиц предпенсионного возраста, и достижения результата - 50 тыс. граждан предпенсионного возраста, направленных на профессиональное обучение и получение допо..." w:history="1">
        <w:r>
          <w:rPr>
            <w:color w:val="0000FF"/>
          </w:rPr>
          <w:t>пункте 3</w:t>
        </w:r>
      </w:hyperlink>
      <w:r>
        <w:t xml:space="preserve"> настоящих Правил (S</w:t>
      </w:r>
      <w:r>
        <w:rPr>
          <w:vertAlign w:val="subscript"/>
        </w:rPr>
        <w:t>iобуч</w:t>
      </w:r>
      <w:r>
        <w:t>),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S</w:t>
      </w:r>
      <w:r>
        <w:rPr>
          <w:vertAlign w:val="subscript"/>
        </w:rPr>
        <w:t>iобуч</w:t>
      </w:r>
      <w:r>
        <w:t xml:space="preserve"> = N</w:t>
      </w:r>
      <w:r>
        <w:rPr>
          <w:vertAlign w:val="subscript"/>
        </w:rPr>
        <w:t>iр</w:t>
      </w:r>
      <w:r>
        <w:t xml:space="preserve"> + N</w:t>
      </w:r>
      <w:r>
        <w:rPr>
          <w:vertAlign w:val="subscript"/>
        </w:rPr>
        <w:t>iищ)</w:t>
      </w:r>
      <w:r>
        <w:t xml:space="preserve"> x C</w:t>
      </w:r>
      <w:r>
        <w:rPr>
          <w:vertAlign w:val="subscript"/>
        </w:rPr>
        <w:t>обуч</w:t>
      </w:r>
      <w:r>
        <w:t xml:space="preserve"> + N</w:t>
      </w:r>
      <w:r>
        <w:rPr>
          <w:vertAlign w:val="subscript"/>
        </w:rPr>
        <w:t>iищ</w:t>
      </w:r>
      <w:r>
        <w:t xml:space="preserve"> x C</w:t>
      </w:r>
      <w:r>
        <w:rPr>
          <w:vertAlign w:val="subscript"/>
        </w:rPr>
        <w:t>ст</w:t>
      </w:r>
      <w:r>
        <w:t xml:space="preserve"> x P</w:t>
      </w:r>
      <w:r>
        <w:rPr>
          <w:vertAlign w:val="subscript"/>
        </w:rPr>
        <w:t>обуч,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iр</w:t>
      </w:r>
      <w:r>
        <w:t xml:space="preserve"> - прогнозируемая в i-м субъекте Российской Федерации численность работников предпенсионного возраста, предполагаемых к обучению в регионе проживания (человек);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iищ</w:t>
      </w:r>
      <w:r>
        <w:t xml:space="preserve"> - прогнозируемая в i-м субъекте Российской Федерации численность ищущих работу лиц</w:t>
      </w:r>
      <w:r>
        <w:t xml:space="preserve"> предпенсионного возраста, предполагаемых к обучению в регионе проживания (человек);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обуч</w:t>
      </w:r>
      <w:r>
        <w:t xml:space="preserve"> - стоимость обучения одного человека за курс обучения, рублей (не более 68,5 тыс. рублей за 3 месяца);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ст</w:t>
      </w:r>
      <w:r>
        <w:t xml:space="preserve"> - размер стипендии, выплачиваемой незанятым гражданам, ищу</w:t>
      </w:r>
      <w:r>
        <w:t>щим работу, в период обучения, равный величине минимального размера оплаты труда, установленного Федеральным законом "О минимальном размере оплаты труда", увеличенного на районный коэффициент (рублей);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обуч</w:t>
      </w:r>
      <w:r>
        <w:t xml:space="preserve"> - средний период обучения, месяцев (не более 3 м</w:t>
      </w:r>
      <w:r>
        <w:t>есяцев).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17. Перечисление иных межбюджетных трансфертов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</w:t>
      </w:r>
      <w:r>
        <w:t>тов субъектов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18. Сроки и порядок представления отчетности об исполнении условий предоставления иного межбюджетного трансферта устанавливаются Федеральной службой по труду и занятости.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19. Орган исполнительной власти субъекта Российск</w:t>
      </w:r>
      <w:r>
        <w:t>ой Федерации,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занятости, представляет в Федеральную службу по труду и занятости отчеты, связа</w:t>
      </w:r>
      <w:r>
        <w:t>нные с исполнением обязательств, предусмотренных соглашением, по формам, в порядке и сроки, которые установлены соглашением.</w:t>
      </w:r>
    </w:p>
    <w:p w:rsidR="00000000" w:rsidRDefault="006E15B4">
      <w:pPr>
        <w:pStyle w:val="ConsPlusNormal"/>
        <w:spacing w:before="240"/>
        <w:ind w:firstLine="540"/>
        <w:jc w:val="both"/>
      </w:pPr>
      <w:bookmarkStart w:id="48" w:name="Par15500"/>
      <w:bookmarkEnd w:id="48"/>
      <w:r>
        <w:t>20. Оценка эффективности использования иного межбюджетного трансферта осуществляется Федеральной службой по труду и</w:t>
      </w:r>
      <w:r>
        <w:t xml:space="preserve">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(результатов) использования иного межбюджетного трансфе</w:t>
      </w:r>
      <w:r>
        <w:t>рта: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численность лиц предпенсионного возраста, прошедших профессиональное обучение или получивших дополнительное профессиональное образование;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доля занятых в численности лиц предпенсионного возраста, прошедших профессиональное обучение или получивших допол</w:t>
      </w:r>
      <w:r>
        <w:t>нительное профессиональное образование.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21.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показателей результативности (резу</w:t>
      </w:r>
      <w:r>
        <w:t xml:space="preserve">льтатов) использования иного межбюджетного трансферта, предусмотренных соглашением в соответствии с </w:t>
      </w:r>
      <w:hyperlink w:anchor="Par15500" w:tooltip="20.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(результатов) использования иного межбюджетного трансферта:" w:history="1">
        <w:r>
          <w:rPr>
            <w:color w:val="0000FF"/>
          </w:rPr>
          <w:t>пунктом 2</w:t>
        </w:r>
        <w:r>
          <w:rPr>
            <w:color w:val="0000FF"/>
          </w:rPr>
          <w:t>0</w:t>
        </w:r>
      </w:hyperlink>
      <w:r>
        <w:t xml:space="preserve"> настоящих Правил, и до первой даты представления отчетности о достижении значений показателей результативности (результатов) использования иного межбюджетного трансферта в соответствии с соглашением в году, следующем за годом предоставления иного межб</w:t>
      </w:r>
      <w:r>
        <w:t>юджетного трансферта,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иного межбюджетного трансферта (V</w:t>
      </w:r>
      <w:r>
        <w:rPr>
          <w:vertAlign w:val="subscript"/>
        </w:rPr>
        <w:t>возврата</w:t>
      </w:r>
      <w:r>
        <w:t>), рассчиты</w:t>
      </w:r>
      <w:r>
        <w:t>вается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трансферт</w:t>
      </w:r>
      <w:r>
        <w:t xml:space="preserve"> x k x m / n) x 0,1,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трансферт</w:t>
      </w:r>
      <w:r>
        <w:t xml:space="preserve"> - размер иного межбюджетного трансферта, предоставленного бюджету субъекта Российской Федерации в отчетном финансовом году;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k - коэффициент возврата иного межбюджетного трансф</w:t>
      </w:r>
      <w:r>
        <w:t>ерта;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(результатов) использования иного межбюджетного трансферта, по которым индекс, отражающий уровень недостижения значения i-ro показателя результативности (результата) использования иного межбюджетного трансф</w:t>
      </w:r>
      <w:r>
        <w:t>ерта, имеет положительное значение;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(результатов)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22. Коэффициент возврата иного межбюджетного трансферта (k) определяется по формуле: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(результата)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При расчете коэффициента возврата иного межбюджетного трансферта используются только положительные значения инде</w:t>
      </w:r>
      <w:r>
        <w:t>кса, отражающего уровень недостижения значения i-ro показателя результативности (результата) использования иного межбюджетного трансферта.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23. Индекс, отражающий уровень недостижения значения i-го показателя результативности (результата) использования иног</w:t>
      </w:r>
      <w:r>
        <w:t>о межбюджетного трансферта (D</w:t>
      </w:r>
      <w:r>
        <w:rPr>
          <w:vertAlign w:val="subscript"/>
        </w:rPr>
        <w:t>i</w:t>
      </w:r>
      <w:r>
        <w:t>), определяется для результатов использования иного межбюджетного трансферта, по которым большее значение фактически достигнутого значения отражает большую эффективность использования иного межбюджетного трансферта, по формуле</w:t>
      </w:r>
      <w:r>
        <w:t>: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00000" w:rsidRDefault="006E15B4">
      <w:pPr>
        <w:pStyle w:val="ConsPlusNormal"/>
        <w:jc w:val="both"/>
      </w:pPr>
    </w:p>
    <w:p w:rsidR="00000000" w:rsidRDefault="006E15B4">
      <w:pPr>
        <w:pStyle w:val="ConsPlusNormal"/>
        <w:ind w:firstLine="540"/>
        <w:jc w:val="both"/>
      </w:pPr>
      <w:r>
        <w:t>где: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(результата) использования иного межбюджетного трансферта на отчетную дату;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(результата) использования </w:t>
      </w:r>
      <w:r>
        <w:t>иного межбюджетного трансферта, установленное соглашением.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24. В случае нарушения субъектом Российской Федерации условий предоставления иного межбюджетного трансферта, предусмотренных настоящими Правилами, в том числе невозврата в установленном порядке суб</w:t>
      </w:r>
      <w:r>
        <w:t>ъектом Российской Федерации средств в федеральный бюджет,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25. Ответственность за достоверность представляемых в Федеральную службу по труду и з</w:t>
      </w:r>
      <w:r>
        <w:t>анятости сведений и за соблюдение условий, установленных настоящими Правилами и соглашением, возлагается на высший исполнительный орган государственной власти субъекта Российской Федерации.</w:t>
      </w:r>
    </w:p>
    <w:p w:rsidR="00000000" w:rsidRDefault="006E15B4">
      <w:pPr>
        <w:pStyle w:val="ConsPlusNormal"/>
        <w:spacing w:before="240"/>
        <w:ind w:firstLine="540"/>
        <w:jc w:val="both"/>
      </w:pPr>
      <w:r>
        <w:t>26. Контроль за соблюдением субъектами Российской Федерации услови</w:t>
      </w:r>
      <w:r>
        <w:t>й, предусмотренных при предоставлении иных межбюджетных трансфертов, осуществляется Федеральной службой по труду и занятости и федеральным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6E15B4">
      <w:pPr>
        <w:pStyle w:val="ConsPlusNormal"/>
        <w:ind w:firstLine="540"/>
        <w:jc w:val="both"/>
      </w:pPr>
    </w:p>
    <w:p w:rsidR="00000000" w:rsidRDefault="006E15B4">
      <w:pPr>
        <w:pStyle w:val="ConsPlusNormal"/>
        <w:ind w:firstLine="540"/>
        <w:jc w:val="both"/>
      </w:pPr>
    </w:p>
    <w:p w:rsidR="006E15B4" w:rsidRDefault="006E1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15B4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B4" w:rsidRDefault="006E15B4">
      <w:pPr>
        <w:spacing w:after="0" w:line="240" w:lineRule="auto"/>
      </w:pPr>
      <w:r>
        <w:separator/>
      </w:r>
    </w:p>
  </w:endnote>
  <w:endnote w:type="continuationSeparator" w:id="1">
    <w:p w:rsidR="006E15B4" w:rsidRDefault="006E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F6501">
            <w:rPr>
              <w:sz w:val="20"/>
              <w:szCs w:val="20"/>
            </w:rPr>
            <w:fldChar w:fldCharType="separate"/>
          </w:r>
          <w:r w:rsidR="00BF6501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E15B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B4" w:rsidRDefault="006E15B4">
      <w:pPr>
        <w:spacing w:after="0" w:line="240" w:lineRule="auto"/>
      </w:pPr>
      <w:r>
        <w:separator/>
      </w:r>
    </w:p>
  </w:footnote>
  <w:footnote w:type="continuationSeparator" w:id="1">
    <w:p w:rsidR="006E15B4" w:rsidRDefault="006E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</w:t>
          </w:r>
          <w:r>
            <w:rPr>
              <w:sz w:val="16"/>
              <w:szCs w:val="16"/>
            </w:rPr>
            <w:t>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15.04.2014 N 298</w:t>
          </w:r>
          <w:r>
            <w:rPr>
              <w:sz w:val="16"/>
              <w:szCs w:val="16"/>
            </w:rPr>
            <w:br/>
            <w:t>(ред. от 30.12.2018)</w:t>
          </w:r>
          <w:r>
            <w:rPr>
              <w:sz w:val="16"/>
              <w:szCs w:val="16"/>
            </w:rPr>
            <w:br/>
            <w:t>"Об утверждении государственной программы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center"/>
          </w:pPr>
        </w:p>
        <w:p w:rsidR="00000000" w:rsidRDefault="006E15B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5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6E15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5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96AFE"/>
    <w:rsid w:val="00496AFE"/>
    <w:rsid w:val="006E15B4"/>
    <w:rsid w:val="00B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4.wmf"/><Relationship Id="rId39" Type="http://schemas.openxmlformats.org/officeDocument/2006/relationships/header" Target="header15.xml"/><Relationship Id="rId21" Type="http://schemas.openxmlformats.org/officeDocument/2006/relationships/footer" Target="footer7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3.wmf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2.wmf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39188</Words>
  <Characters>223375</Characters>
  <Application>Microsoft Office Word</Application>
  <DocSecurity>2</DocSecurity>
  <Lines>1861</Lines>
  <Paragraphs>524</Paragraphs>
  <ScaleCrop>false</ScaleCrop>
  <Company>КонсультантПлюс Версия 4017.00.95</Company>
  <LinksUpToDate>false</LinksUpToDate>
  <CharactersWithSpaces>262039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15.04.2014 N 298(ред. от 30.12.2018)"Об утверждении государственной программы Российской Федерации "Содействие занятости населения"</dc:title>
  <dc:creator>Наимушина</dc:creator>
  <cp:lastModifiedBy>naimushina</cp:lastModifiedBy>
  <cp:revision>2</cp:revision>
  <dcterms:created xsi:type="dcterms:W3CDTF">2019-01-11T09:18:00Z</dcterms:created>
  <dcterms:modified xsi:type="dcterms:W3CDTF">2019-01-11T09:18:00Z</dcterms:modified>
</cp:coreProperties>
</file>